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БАГАНСКОГО РАЙОНА</w:t>
      </w: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ЧЕТВЕРТОГО СОЗЫВА</w:t>
      </w: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( Шестьдесят седьмой сессии)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от 08 мая 2015 г.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№ 353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Об экспертном заключении по годовому отчету об исполнении бюджета Лозовского сельсовета за 2014 год.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Заслушав информацию главного бухгалтера</w:t>
      </w: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Муниципального казенного учреждения « Управление бухгалтерского учета и административно-хозяйственного обеспечения Лозовского сельсовета Батурина А.В. об экспертном заключении по годовому отчету об исполнении бюджета Лозовского сельсовета за 2014 год, Совет депутатов 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РЕШИЛ:</w:t>
      </w:r>
    </w:p>
    <w:p w:rsidR="00CF348A" w:rsidRPr="00CF348A" w:rsidRDefault="00CF348A" w:rsidP="00CF34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Информацию принять к сведению (прилагается).</w:t>
      </w:r>
    </w:p>
    <w:p w:rsidR="00CF348A" w:rsidRPr="00CF348A" w:rsidRDefault="00CF348A" w:rsidP="00CF348A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сессии опубликовать в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периодическом печатном издании «Бюллетень органов местного самоуправления муниципального образования Лозовского сельсовета».  </w:t>
      </w:r>
    </w:p>
    <w:p w:rsidR="00CF348A" w:rsidRPr="00CF348A" w:rsidRDefault="00CF348A" w:rsidP="00CF34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Глава Лозовского сельсовета</w:t>
      </w:r>
    </w:p>
    <w:p w:rsidR="00CF348A" w:rsidRPr="00CF348A" w:rsidRDefault="00CF348A" w:rsidP="00CF34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А.А.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Баранчиков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Новосибирская область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Баганский район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с.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, ул. Центральная 1а</w:t>
      </w: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от 08.05.2015 года НПА № 2</w:t>
      </w:r>
      <w:r>
        <w:rPr>
          <w:rFonts w:ascii="Arial" w:eastAsia="Times New Roman" w:hAnsi="Arial" w:cs="Arial"/>
          <w:sz w:val="20"/>
          <w:szCs w:val="20"/>
          <w:lang w:eastAsia="ru-RU"/>
        </w:rPr>
        <w:t>30</w:t>
      </w:r>
      <w:bookmarkStart w:id="0" w:name="_GoBack"/>
      <w:bookmarkEnd w:id="0"/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F348A" w:rsidRPr="00CF348A" w:rsidTr="008B2680">
        <w:tc>
          <w:tcPr>
            <w:tcW w:w="5000" w:type="pct"/>
          </w:tcPr>
          <w:tbl>
            <w:tblPr>
              <w:tblW w:w="4921" w:type="pct"/>
              <w:tblInd w:w="147" w:type="dxa"/>
              <w:tblLook w:val="0000" w:firstRow="0" w:lastRow="0" w:firstColumn="0" w:lastColumn="0" w:noHBand="0" w:noVBand="0"/>
            </w:tblPr>
            <w:tblGrid>
              <w:gridCol w:w="9207"/>
            </w:tblGrid>
            <w:tr w:rsidR="00CF348A" w:rsidRPr="00CF348A" w:rsidTr="008B2680">
              <w:trPr>
                <w:trHeight w:val="2508"/>
              </w:trPr>
              <w:tc>
                <w:tcPr>
                  <w:tcW w:w="2355" w:type="pct"/>
                </w:tcPr>
                <w:p w:rsidR="00CF348A" w:rsidRPr="00CF348A" w:rsidRDefault="00CF348A" w:rsidP="00CF34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AD7DAFB" wp14:editId="25F8ACC5">
                        <wp:extent cx="495300" cy="5715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348A" w:rsidRPr="00CF348A" w:rsidRDefault="00CF348A" w:rsidP="00CF34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РЕВИЗИОННАЯ КОМИССИЯ</w:t>
                  </w:r>
                </w:p>
                <w:p w:rsidR="00CF348A" w:rsidRPr="00CF348A" w:rsidRDefault="00CF348A" w:rsidP="00CF348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БАГАНСКОГО РАЙОНА НОВОСИБИРСКОЙ ОБЛАСТИ</w:t>
                  </w:r>
                </w:p>
                <w:p w:rsidR="00CF348A" w:rsidRPr="00CF348A" w:rsidRDefault="00CF348A" w:rsidP="00CF348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                      Новосибирская область, 632770 с Баган, ул. М. Горького, 21</w:t>
                  </w:r>
                </w:p>
                <w:p w:rsidR="00CF348A" w:rsidRPr="00CF348A" w:rsidRDefault="00CF348A" w:rsidP="00CF34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тел</w:t>
                  </w: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 w:eastAsia="ru-RU"/>
                    </w:rPr>
                    <w:t>.: (38353)21-543 E-mail: rvk_bagan@mail.ru</w:t>
                  </w:r>
                </w:p>
                <w:p w:rsidR="00CF348A" w:rsidRPr="00CF348A" w:rsidRDefault="00CF348A" w:rsidP="00CF34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ОКПО 04035320  ОГРН 1045480001885 ИНН 5417104650 КПП 541701001</w:t>
                  </w:r>
                </w:p>
              </w:tc>
            </w:tr>
          </w:tbl>
          <w:p w:rsidR="00CF348A" w:rsidRPr="00CF348A" w:rsidRDefault="00CF348A" w:rsidP="00CF348A">
            <w:pPr>
              <w:spacing w:after="120" w:line="480" w:lineRule="auto"/>
              <w:ind w:left="283"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ЗАКЛЮЧЕНИЕ</w:t>
      </w: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Результатам внешней проверки годового отчета об исполнении бюджета  </w:t>
      </w: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Администрации Лозовского сельского совета Баганского района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br/>
        <w:t>за 2014 год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16.03.2015г.                                                                                         </w:t>
      </w:r>
      <w:r w:rsidRPr="00CF348A">
        <w:rPr>
          <w:rFonts w:ascii="Arial" w:eastAsia="Times New Roman" w:hAnsi="Arial" w:cs="Arial"/>
          <w:sz w:val="20"/>
          <w:szCs w:val="20"/>
          <w:u w:val="single"/>
          <w:lang w:eastAsia="ru-RU"/>
        </w:rPr>
        <w:t>№ 1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Экспертное заключение Ревизионной комиссии Баганского района по отчету Администрации Лозовского сельсовета Баганского района об исполнении  бюджета за 2014год подготовлено в соответствии с Бюджетным кодексом РФ (БК РФ), Положением «О бюджетном устройстве и бюджетном процессе в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Баганском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 и «О ревизионной комиссии Баганского района Новосибирской области», иным действующим законодательством.</w:t>
      </w:r>
    </w:p>
    <w:p w:rsidR="00CF348A" w:rsidRPr="00CF348A" w:rsidRDefault="00CF348A" w:rsidP="00CF34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Отчет об исполнении бюджета Лозовского сельсовета Баганского района Новосибирской области за 2014 год с пояснительной запиской и дополнительными материалами поступил в срок, установленный ст.16 Положения «О бюджетном устройстве и бюджетном процессе в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Баганском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районе».</w:t>
      </w:r>
    </w:p>
    <w:p w:rsidR="00CF348A" w:rsidRPr="00CF348A" w:rsidRDefault="00CF348A" w:rsidP="00CF34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Документы и материалы, представляемые одновременно с отчетом об исполнении местного бюджета представлены полностью.</w:t>
      </w:r>
    </w:p>
    <w:p w:rsidR="00CF348A" w:rsidRPr="00CF348A" w:rsidRDefault="00CF348A" w:rsidP="00CF348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Цель внешней проверки: проверка соблюдения участниками бюджетного процесса требований бюджетного законодательства, оценка результативности и эффективности мер по социально-экономическому развитию, увеличению доходов и оптимизации расходов бюджета.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Содержание заключения: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1. Общие сведения о муниципальном образовании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2. Организация и осуществление бюджетного процесса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2.1. Правовое регулирование и участники бюджетного процесса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2.2. Составление проекта и содержание решения о бюджете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2.3. Формирование бюджетной отчетности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3. Исполнение бюджета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3.1. Расходы бюджета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3.2. Доходы и источники финансирования дефицита бюджета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3.3. Предоставление субсидий из местного бюджета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1.Общие сведения о муниципальном образовании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ОГРН 1025406226780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ОКПО 04202155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ИНН/КПП 5417100198/541701001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Глава администрации 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:Б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аранчиков Анатолий  Александрович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Главный бухгалтер: Матченко Татьяна Владимировна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Адрес:632774 с.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,  Баганского района, Новосибирской области, ул. Центральная, 1а.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Площадь Лозовского сельсовета составляет 49,3 тыс. га, численность населения  по состоянию на 01.01.2014г. по данным статистики -1685чел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,п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о сравнению с 2013годом численность уменьшилась на 34 чел. Средняя заработная плата составила 15710рублей,что выше уровня прошлого года на 60%.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Основная отрасль экономики – сельское хозяйство. По данному показателю наблюдается незначительный рост. Возможности развития экономики связаны только с сельским хозяйством, в частности с животноводством.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Основные показатели, характеризующие социально-экономическое положение, заполнены не по всем графам таблицы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(Приложение №2). </w:t>
      </w:r>
    </w:p>
    <w:p w:rsidR="00CF348A" w:rsidRPr="00CF348A" w:rsidRDefault="00CF348A" w:rsidP="00CF348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</w:t>
      </w:r>
      <w:r w:rsidRPr="00CF348A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>2. Организация и осуществление бюджетного процесса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Соблюдение  органами местного самоуправления (МСУ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)в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ысокодотационных МО бюджетного законодательства при составлении проектов бюджетов, утверждении бюджетной отчетности является одним из условий предоставления межбюджетных трансфертов из областного бюджета.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2.1. Правовое регулирование бюджетного процесса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В ходе внешней проверки установлено, что необходимые для осуществления бюджетного процесса муниципальные правовые акты Совета депутатов и администрации, приняты не в полном составе (утверждение форм регистров бюджетного учета и правил их ведения, порядок  формирования, обеспечения размещения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исполнения и контроля за исполнением муниципального заказа). 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В администрации  отсутствует подразделение, осуществляющее функции финансового органа. Функции  финансового органа выполняет бухгалтер администрации Матченко Татьяна Владимировна.    Администрация выполняет функции главного распорядителя бюджетных средств. В 2013году полномочия по осуществлению  внешнего муниципального финансового контроля переданы в ревизионную комиссию Баганского района. Экспертиза проекта бюджета на 2014 год  проведена. 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2.2. Составление проекта и содержание решения о бюджете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При составлении проектов о бюджете на 2014г и на плановый период 2015-2016г были подготовлены документы, предусмотренные ст. 172 БК РФ (прогноз социально-экономического развития, основные направления бюджетной и налоговой политики)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днако прогноз социально-экономического развития  в соответствии со ст.173 БК  не  одобряется администрацией одновременно с принятием решения о внесении проекта в представительный орган.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При внесении в бюджет изменений  утверждаются изменения основных параметров бюджета в текстовой части решения о бюджете (доходов, расходов, дефицита) и новых редакций изменяемых приложений.</w:t>
      </w:r>
    </w:p>
    <w:p w:rsidR="00CF348A" w:rsidRPr="00CF348A" w:rsidRDefault="00CF348A" w:rsidP="00CF348A">
      <w:pPr>
        <w:spacing w:after="0" w:line="235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Решение о бюджете (последние изменения внесены 26.12.2014г. 63 сессией Совета депутатов Лозовского сельсовета) не соответствуют фактическому исполнению бюджета за 2014год.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2.3. Формирование бюджетной отчетности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35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Годовая бухгалтерская отчетность за 2014год сформирована в соответствии с Инструкцией  о порядке составления и представления годовой, квартальной и месячной бюджетной отчетности, утвержденной Приказом МФ РФ от 29.12.2011г.№191н. 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В ходе внешней проверки недостоверности данных о фактическом размере доходов, расходов и источников финансирования дефицита бюджета в годовом отчете об исполнении бюджета за 2014год не установлено.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Не представлена в формах отчетность главных администраторов поступлений, являющихся органами власти другого уровня (отсутствуют данные о задолженности по местным налогам). В соответствии с п. 274 Инструкции по бюджетной отчетности федеральные и областные государственные органы предоставляют отчетность в согласованные сроки.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Учет сумм доходов от использования имущества, поступающих в виде арендной платы отражаются в отчетности в сумме их кассовых поступлений на единый счет бюджета, учет доходов и задолженности плательщиков не ведется. Такой метод учета доходов следует отразить в пояснительной записке, а неучтенную дебиторскую задолженность – поставить на учет.</w:t>
      </w:r>
    </w:p>
    <w:p w:rsidR="00CF348A" w:rsidRPr="00CF348A" w:rsidRDefault="00CF348A" w:rsidP="00CF348A">
      <w:pPr>
        <w:spacing w:after="0" w:line="235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Данные Реестра имущества расходятся с данными  годовой  бухгалтерской отчетности с балансом исполнения бюджета  (форма 0503120) и сведениями о движении нефинансовых активо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в(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форма 0503168). Необходимо утвердить Порядок ведения реестра муниципальной собственности в соответствии с приказом Минэкономразвития РФ от 30.08.2011г № 424. </w:t>
      </w:r>
    </w:p>
    <w:p w:rsidR="00CF348A" w:rsidRPr="00CF348A" w:rsidRDefault="00CF348A" w:rsidP="00CF348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3. Исполнение бюджета</w:t>
      </w: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3.1. Расходы бюджета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Информация о   расходах местного бюджета в 2014г. представлена в приложении № 2.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Расходы местного бюджета исполнены в объеме 26854,0тыс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 или 86,8% к плану. К уровню прошлого года расходы составили 93,2%. 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разделу 01 «Общегосударственные вопросы» расходы исполнены в объеме 2613,8тыс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уб. Удельный вес раздела в расходах бюджета составил 9,7%. Наибольший удельный вес в структуре расходов по разделу составили подразделы заработная плата (64,4%), начисления на оплату труда (15,8%).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В ходе проверки нормативов формирования расходов на оплату труда глав, муниципальных служащих и содержание органов МСУ, утвержденных Постановлением Администрации Новосибирской области от 28.12.2007г.№206-па,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нарушений не обнаружено.  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По разделу 02 «Национальная оборона» исполнено 67,9тыс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 или 93,3% к плану. К уровню 2013года расходы снижены на 1,7% или 1,2тыс. рублей. 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По разделу 03 «Национальная безопасность и правоохранительная деятельность» исполнено 259,9тыс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 или 100% к плану. В данном разделе отражены расходы по защите населения и территории от чрезвычайных ситуаций. На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противопаводковые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мероприятия из резервного фонда направлено 42,0тыс.руб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.Н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а бесперебойное обеспечение теплоснабжения населения и объектов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соц.сферы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направлено 180,0тыс.рублей.Приобретены пожарные гидранты на сумму 35,0тыс.рублей.</w:t>
      </w:r>
    </w:p>
    <w:p w:rsidR="00CF348A" w:rsidRPr="00CF348A" w:rsidRDefault="00CF348A" w:rsidP="00CF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разделу 04 «Национальная экономика» исполнено 7595,2 тыс. рублей или 87,6% к плану. По данному разделу отражены расходы по ДЦП «Развитие автомобильных дорог в Новосибирской области на 2012-2014 годы» в сумме 4052,4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На другие вопросы в области национальной экономики направлено расходов 3542,8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уб.или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93,7% от плановых назначений. Удельный вес расходов  по данному разделу составляет 28,3% в общей структуре расходов. </w:t>
      </w:r>
    </w:p>
    <w:p w:rsidR="00CF348A" w:rsidRPr="00CF348A" w:rsidRDefault="00CF348A" w:rsidP="00CF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F348A" w:rsidRPr="00CF348A" w:rsidRDefault="00CF348A" w:rsidP="00CF34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По разделу 05 «Жилищно-коммунальное хозяйство» исполнено 11233,5тыс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 или 78,9% к плану. К уровню прошлого 2013года расходы снижены на 1320,1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В общей структуре расходов расходы на жилищно-коммунальное хозяйство занимают 41,8%.</w:t>
      </w:r>
    </w:p>
    <w:p w:rsidR="00CF348A" w:rsidRPr="00CF348A" w:rsidRDefault="00CF348A" w:rsidP="00CF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подраздел 05 02 «Коммунальное хозяйство» расходы составили 10487,9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ублей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– 77,8% к плановым назначениям на год. </w:t>
      </w:r>
    </w:p>
    <w:p w:rsidR="00CF348A" w:rsidRPr="00CF348A" w:rsidRDefault="00CF348A" w:rsidP="00CF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Предоставление субсидий 2947,1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рублей.</w:t>
      </w:r>
    </w:p>
    <w:p w:rsidR="00CF348A" w:rsidRPr="00CF348A" w:rsidRDefault="00CF348A" w:rsidP="00CF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подраздел 05 03 «Благоустройство»</w:t>
      </w:r>
      <w:r w:rsidRPr="00CF348A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исполнен в сумме 698,0 </w:t>
      </w:r>
      <w:proofErr w:type="spellStart"/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</w:t>
      </w:r>
      <w:proofErr w:type="spellEnd"/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100% к плановым назначениям. 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разделу 08 «Культура, кинематография»  исполнено 3798,3тыс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 или 100% к расходам. К уровню прошлого года расходы снижены на 36,8% или 2210,6тыс. рублей. 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разделу 10 «Социальная политика» исполнено251,7тыс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 или 100% к расходам. Рост расходов по сравнению с 2013годом составил 18,3%. В данном разделе отражены расходы по выплате доплат к пенсиям муниципальных служащих.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Расходы по разделу 11 «Физическая культура и спорт»  исполнено 1033,7тыс</w:t>
      </w:r>
      <w:proofErr w:type="gramStart"/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уб или 100% к расходам бюджета. По сравнению с 2013годом расходы уменьшены на 322,0тыс</w:t>
      </w:r>
      <w:proofErr w:type="gramStart"/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уб.или на 23,8%.</w:t>
      </w:r>
    </w:p>
    <w:p w:rsidR="00CF348A" w:rsidRPr="00CF348A" w:rsidRDefault="00CF348A" w:rsidP="00CF348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                    3.2. Доходы и источники финансирования дефицита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Информация о  доходах местного бюджета в 2014г. представлена в приложении   № 3,4.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Исполнение местного бюджета по доходам за 2014 год составило 22424,9 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 или 84,6% к плану и 69,3% к уровню прошлого года.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В результате сравнительного анализа поступления доходов в местный бюджет по данным УФНП и УФК отклонений не выявлено, как в общей сумме поступлений  доходов, так и по отдельным видам  показателей.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Из общей суммы доходов налоговые и неналоговые поступления составили 1242,5 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 или 5,5%, безвозмездные поступления – 21182,4 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тыс.руб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 или 94,5%.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сравнению с предыдущим годом поступления в местный бюджет в целом снижены на 9914,0 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., в том числе за счет безвозмездных поступлений на 9911,9тыс рублей. Собственные доходы сокращены на 0,2 %.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Налоговые доходы  1107,4 </w:t>
      </w:r>
      <w:proofErr w:type="spellStart"/>
      <w:r w:rsidRPr="00CF348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уб</w:t>
      </w:r>
      <w:proofErr w:type="spellEnd"/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Налог на доходы физических лиц 620,6 тыс. руб.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сравнению с прошлым годом поступления данного налога увеличены на 113,7тыс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уб. или  на 22,4%. 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Единый сельскохозяйственный налог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5,1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рублей.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К уровню прошлого периода  поступление снижено на 130,тыс. рублей.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>Земельный налог 370,4тыс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Рост по сравнению с прошлым годом на 26,9тыс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уб, или на 108%.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Налог на имущество 37,2тыс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Рост к уровню прошлого года составил 4,6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ублей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Неналоговые доходы 135,1тыс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Снижение  к уровню прошлого года составил 40,2% или на 90,7тыс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Безвозмездные поступления 21182,4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руб.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Поступления к плану составили 84,7%. К прошлому году поступления снижены на 9911,9тыс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ублей или 31,9% 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Дотации 10740,2тыс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Субсидии 3932,3 </w:t>
      </w:r>
      <w:proofErr w:type="spell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</w:t>
      </w:r>
      <w:proofErr w:type="spellEnd"/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Субвенции 68,0 </w:t>
      </w:r>
      <w:proofErr w:type="spell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</w:t>
      </w:r>
      <w:proofErr w:type="spellEnd"/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Иные межбюджетные трансферты 6211,4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рублей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Прочие безвозмездные поступления 230,5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рублей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Источники внутреннего финансирования дефицита бюджета</w:t>
      </w:r>
    </w:p>
    <w:p w:rsidR="00CF348A" w:rsidRPr="00CF348A" w:rsidRDefault="00CF348A" w:rsidP="00CF348A">
      <w:pPr>
        <w:spacing w:after="12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Согласно отчета, доходы местного бюджета за 2014</w:t>
      </w:r>
      <w:r w:rsidRPr="00CF348A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г. исполнены в объеме 22424,9тыс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уб., расходы в объеме 26854,0 тыс. руб., с учетом остатка на лицевом счете по состоянию на 01.01.2014г.-4429,6тыс.руб. Остаток денежных средств по состоянию на 01.01.2015г.составил 506,71 рублей.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3.3. Предоставление субсидий из местного бюджета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По решению органов МСУ субсидии предоставлялись: </w:t>
      </w:r>
    </w:p>
    <w:p w:rsidR="00CF348A" w:rsidRPr="00CF348A" w:rsidRDefault="00CF348A" w:rsidP="00CF348A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- 437895,00 рублей МУП ИКС «Коммунальщик» на подготовку объектов ЖКХ к работе в зимний период по Соглашению № 4 от 29.07.2014г;</w:t>
      </w:r>
    </w:p>
    <w:p w:rsidR="00CF348A" w:rsidRPr="00CF348A" w:rsidRDefault="00CF348A" w:rsidP="00CF348A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-2509180,96 рублей МУП ИКС «Коммунальщик» на оздоровление финансового положения предприятий ЖКХ: </w:t>
      </w:r>
    </w:p>
    <w:p w:rsidR="00CF348A" w:rsidRPr="00CF348A" w:rsidRDefault="00CF348A" w:rsidP="00CF348A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-соглашение №1 от 26.02.14г. на сумму 120000-00рублей,</w:t>
      </w:r>
    </w:p>
    <w:p w:rsidR="00CF348A" w:rsidRPr="00CF348A" w:rsidRDefault="00CF348A" w:rsidP="00CF348A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-соглашение №2 от 06.05.14г. на сумму 1189180,96 рублей,</w:t>
      </w:r>
    </w:p>
    <w:p w:rsidR="00CF348A" w:rsidRPr="00CF348A" w:rsidRDefault="00CF348A" w:rsidP="00CF348A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-соглашение №3 от 09.07.14г. на сумму 1200000,00рублей.</w:t>
      </w:r>
    </w:p>
    <w:p w:rsidR="00CF348A" w:rsidRPr="00CF348A" w:rsidRDefault="00CF348A" w:rsidP="00CF348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         Выводы 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По результатам внешней проверке отчета об исполнении бюджета Лозовского сельсовета Баганского района за 2014год, Ревизионная комиссия считает ,что основные параметры бюджета за 2014год в основном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выполнены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тчет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составлен в соответствии с требованиями БК РФ ,Положения «О бюджетном устройстве и бюджетном процессе в Лозовском сельсовете», и иными НПА.   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Наряду с этим имеется ряд замечаний и нарушений: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1. В Лозовском сельском совете уровень налоговых и неналоговых доходов бюджета  низок. Планируемые меры по развитию экономики не способны существенно повлиять на уровень доходов и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дотационности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местного бюджета.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2.  Допускаются нарушения при правовом регулировании бюджетного процесса, составлении, утверждении, исполнении и 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контроле за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бюджета, ведении бюджетного учета, формировании отчетности: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-  Муниципальные правовые акты, регулирующие бюджетный процесс, приняты не в полном составе;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- Установлены случаи неполноты состава  бюджетной отчетности.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- Реестр имущества не соответствует бухгалтерской отчетности. Отсутствует порядок ведения реестра муниципальной собственности.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Предложения 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Ревизионная комиссия предлагает: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- привести в соответствии с законодательством существующие муниципальные правовые акты;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- разработать и принять недостающие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муниципально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-правовые акты;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-формирование бюджетной отчетности проводить в соответствии с существующей инструкцией; 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 реестр расходных обязатель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ств пр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ивести в соответствие с законодательством;</w:t>
      </w: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Согласно статье 264.4 Бюджетного кодекса N 145-ФЗ от 31.07.1998г направить экспертное заключение:</w:t>
      </w:r>
    </w:p>
    <w:p w:rsidR="00CF348A" w:rsidRPr="00CF348A" w:rsidRDefault="00CF348A" w:rsidP="00CF34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sym w:font="Symbol" w:char="F0BE"/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 Главе администрации Лозовского сельсовета Баганского района.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tabs>
          <w:tab w:val="right" w:pos="99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Председатель ревизионной комиссии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Н.В.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Остапенко.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CF34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_</w:t>
      </w:r>
      <w:r w:rsidRPr="00CF348A">
        <w:rPr>
          <w:rFonts w:ascii="Arial" w:eastAsia="Times New Roman" w:hAnsi="Arial" w:cs="Arial"/>
          <w:sz w:val="20"/>
          <w:szCs w:val="20"/>
          <w:u w:val="single"/>
          <w:lang w:eastAsia="ru-RU"/>
        </w:rPr>
        <w:t>2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___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701"/>
        <w:gridCol w:w="1134"/>
        <w:gridCol w:w="1701"/>
        <w:gridCol w:w="1276"/>
        <w:gridCol w:w="1417"/>
        <w:gridCol w:w="1843"/>
      </w:tblGrid>
      <w:tr w:rsidR="00CF348A" w:rsidRPr="00CF348A" w:rsidTr="008B2680">
        <w:trPr>
          <w:trHeight w:val="1774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 год</w:t>
            </w:r>
          </w:p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 год</w:t>
            </w:r>
          </w:p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48A" w:rsidRPr="00CF348A" w:rsidTr="008B2680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 роста к 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Отклонения  (2013г) тыс. рублей</w:t>
            </w:r>
          </w:p>
        </w:tc>
      </w:tr>
      <w:tr w:rsidR="00CF348A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-911,4</w:t>
            </w:r>
          </w:p>
        </w:tc>
      </w:tr>
      <w:tr w:rsidR="00CF348A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-1,2</w:t>
            </w:r>
          </w:p>
        </w:tc>
      </w:tr>
      <w:tr w:rsidR="00CF348A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163,8</w:t>
            </w:r>
          </w:p>
        </w:tc>
      </w:tr>
      <w:tr w:rsidR="00CF348A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2615,1</w:t>
            </w:r>
          </w:p>
        </w:tc>
      </w:tr>
      <w:tr w:rsidR="00CF348A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-1320,1</w:t>
            </w:r>
          </w:p>
        </w:tc>
      </w:tr>
      <w:tr w:rsidR="00CF348A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-2210,6</w:t>
            </w:r>
          </w:p>
        </w:tc>
      </w:tr>
      <w:tr w:rsidR="00CF348A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CF348A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-322,0</w:t>
            </w:r>
          </w:p>
        </w:tc>
      </w:tr>
      <w:tr w:rsidR="00CF348A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-1947,4</w:t>
            </w:r>
          </w:p>
        </w:tc>
      </w:tr>
    </w:tbl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CF348A" w:rsidSect="00CF348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_3__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Анализ динамики уровня доходов</w:t>
      </w:r>
    </w:p>
    <w:tbl>
      <w:tblPr>
        <w:tblW w:w="147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85"/>
        <w:gridCol w:w="1701"/>
        <w:gridCol w:w="1276"/>
        <w:gridCol w:w="1535"/>
        <w:gridCol w:w="1300"/>
        <w:gridCol w:w="1300"/>
      </w:tblGrid>
      <w:tr w:rsidR="00CF348A" w:rsidRPr="00CF348A" w:rsidTr="008B2680"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 w:type="page"/>
            </w: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4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</w:tr>
      <w:tr w:rsidR="00CF348A" w:rsidRPr="00CF348A" w:rsidTr="008B2680">
        <w:tc>
          <w:tcPr>
            <w:tcW w:w="56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Темп роста к  2012 году, %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Темп роста к 2012 году,%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Темп роста к 2013 году,%</w:t>
            </w:r>
          </w:p>
        </w:tc>
      </w:tr>
      <w:tr w:rsidR="00CF348A" w:rsidRPr="00CF348A" w:rsidTr="008B268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ДОХОДОВ, в </w:t>
            </w:r>
            <w:proofErr w:type="spell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12602,3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32338,9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22424,9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CF348A" w:rsidRPr="00CF348A" w:rsidTr="008B268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и неналоговые доходы, из них: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1244,6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1242,5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CF348A" w:rsidRPr="00CF348A" w:rsidTr="008B2680"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108,7</w:t>
            </w:r>
          </w:p>
        </w:tc>
      </w:tr>
      <w:tr w:rsidR="00CF348A" w:rsidRPr="00CF348A" w:rsidTr="008B2680"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59,8</w:t>
            </w:r>
          </w:p>
        </w:tc>
      </w:tr>
      <w:tr w:rsidR="00CF348A" w:rsidRPr="00CF348A" w:rsidTr="008B2680"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21182,4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68,1</w:t>
            </w:r>
          </w:p>
        </w:tc>
      </w:tr>
    </w:tbl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F348A" w:rsidRPr="00CF348A" w:rsidRDefault="00CF348A" w:rsidP="00CF34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Приложение № _4__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структура доходов бюджета  </w:t>
      </w: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1441"/>
        <w:gridCol w:w="1441"/>
        <w:gridCol w:w="1441"/>
        <w:gridCol w:w="1441"/>
        <w:gridCol w:w="1441"/>
        <w:gridCol w:w="1442"/>
      </w:tblGrid>
      <w:tr w:rsidR="00CF348A" w:rsidRPr="00CF348A" w:rsidTr="008B2680">
        <w:tc>
          <w:tcPr>
            <w:tcW w:w="4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2014 год 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proofErr w:type="gramEnd"/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proofErr w:type="gramEnd"/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доходов,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proofErr w:type="gramEnd"/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proofErr w:type="gramEnd"/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доходов,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proofErr w:type="gramEnd"/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proofErr w:type="gramEnd"/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доходов,</w:t>
            </w:r>
          </w:p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ДОХОДОВ, в </w:t>
            </w:r>
            <w:proofErr w:type="spell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12602,3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32338,9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22424,9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и неналоговые доходы, из них: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1244,6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1018,8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1107,4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неналого</w:t>
            </w:r>
            <w:proofErr w:type="spellEnd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  <w:p w:rsidR="00CF348A" w:rsidRPr="00CF348A" w:rsidRDefault="00CF348A" w:rsidP="00CF348A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вые доходы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 том числе: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11337,1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31094,3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21182,4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дотации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6445,3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8358,2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10740,2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47,9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субсидии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3821,8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9211,3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3932,3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субвенции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6211,4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CF348A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12455,5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48A" w:rsidRPr="00CF348A" w:rsidRDefault="00CF348A" w:rsidP="00CF3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</w:tbl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348A" w:rsidRPr="00CF348A" w:rsidRDefault="00CF348A" w:rsidP="00CF34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F348A" w:rsidRPr="00CF348A" w:rsidSect="00CF34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974"/>
    <w:multiLevelType w:val="hybridMultilevel"/>
    <w:tmpl w:val="4448D39C"/>
    <w:lvl w:ilvl="0" w:tplc="012A168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27"/>
    <w:rsid w:val="00456827"/>
    <w:rsid w:val="00CF348A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F34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F34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B090-FA35-4B94-82FE-D37BC2ED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2704</Words>
  <Characters>15417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2015-05-27T08:44:00Z</dcterms:created>
  <dcterms:modified xsi:type="dcterms:W3CDTF">2015-05-27T08:47:00Z</dcterms:modified>
</cp:coreProperties>
</file>