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СОВЕТ ДЕПУТАТОВ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ЛОЗОВСКОГО СЕЛЬСОВЕТА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БАГАНСКОГО РАЙОНА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НОВОСИБИРСКОЙ ОБЛАСТИ</w:t>
      </w:r>
    </w:p>
    <w:p w:rsidR="006964F7" w:rsidRPr="006964F7" w:rsidRDefault="006964F7" w:rsidP="006964F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ПЯТОГО СОЗЫВА</w:t>
      </w:r>
    </w:p>
    <w:p w:rsidR="006964F7" w:rsidRPr="006964F7" w:rsidRDefault="006964F7" w:rsidP="006964F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РЕШЕНИЕ</w:t>
      </w:r>
    </w:p>
    <w:p w:rsidR="006964F7" w:rsidRPr="006964F7" w:rsidRDefault="006964F7" w:rsidP="006964F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(Третьей сессии)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от 25 ноября 2015 </w:t>
      </w:r>
      <w:r w:rsidRPr="006964F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964F7">
        <w:rPr>
          <w:rFonts w:ascii="Arial" w:hAnsi="Arial" w:cs="Arial"/>
          <w:sz w:val="20"/>
          <w:szCs w:val="20"/>
        </w:rPr>
        <w:t xml:space="preserve">   № 29</w:t>
      </w:r>
      <w:r w:rsidRPr="006964F7">
        <w:rPr>
          <w:rFonts w:ascii="Arial" w:hAnsi="Arial" w:cs="Arial"/>
          <w:sz w:val="20"/>
          <w:szCs w:val="20"/>
        </w:rPr>
        <w:tab/>
      </w:r>
      <w:r w:rsidRPr="006964F7">
        <w:rPr>
          <w:rFonts w:ascii="Arial" w:hAnsi="Arial" w:cs="Arial"/>
          <w:sz w:val="20"/>
          <w:szCs w:val="20"/>
        </w:rPr>
        <w:tab/>
      </w:r>
      <w:r w:rsidRPr="006964F7">
        <w:rPr>
          <w:rFonts w:ascii="Arial" w:hAnsi="Arial" w:cs="Arial"/>
          <w:sz w:val="20"/>
          <w:szCs w:val="20"/>
        </w:rPr>
        <w:tab/>
      </w:r>
      <w:r w:rsidRPr="006964F7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6964F7">
        <w:rPr>
          <w:rFonts w:ascii="Arial" w:hAnsi="Arial" w:cs="Arial"/>
          <w:sz w:val="20"/>
          <w:szCs w:val="20"/>
        </w:rPr>
        <w:tab/>
      </w:r>
      <w:r w:rsidRPr="006964F7">
        <w:rPr>
          <w:rFonts w:ascii="Arial" w:hAnsi="Arial" w:cs="Arial"/>
          <w:sz w:val="20"/>
          <w:szCs w:val="20"/>
        </w:rPr>
        <w:tab/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964F7">
        <w:rPr>
          <w:rFonts w:ascii="Arial" w:hAnsi="Arial" w:cs="Arial"/>
          <w:sz w:val="20"/>
          <w:szCs w:val="20"/>
        </w:rPr>
        <w:t xml:space="preserve">О принятии основных направлений </w:t>
      </w:r>
      <w:proofErr w:type="gramStart"/>
      <w:r w:rsidRPr="006964F7">
        <w:rPr>
          <w:rFonts w:ascii="Arial" w:hAnsi="Arial" w:cs="Arial"/>
          <w:sz w:val="20"/>
          <w:szCs w:val="20"/>
        </w:rPr>
        <w:t>бюджетной</w:t>
      </w:r>
      <w:proofErr w:type="gramEnd"/>
      <w:r w:rsidRPr="006964F7">
        <w:rPr>
          <w:rFonts w:ascii="Arial" w:hAnsi="Arial" w:cs="Arial"/>
          <w:sz w:val="20"/>
          <w:szCs w:val="20"/>
        </w:rPr>
        <w:t xml:space="preserve"> и налоговой 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политики Лозовского сельсовета на 2016 год 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и на плановый период 2017- 2018 годы</w:t>
      </w:r>
    </w:p>
    <w:bookmarkEnd w:id="0"/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Заслушав и обсудив  основные направления бюджетной и налоговой политики Лозовского сельсовета на 2016 год и на плановый период  2017-2018 годы, Совет депутатов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ab/>
        <w:t>РЕШИЛ:</w:t>
      </w:r>
    </w:p>
    <w:p w:rsidR="006964F7" w:rsidRPr="006964F7" w:rsidRDefault="006964F7" w:rsidP="006964F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1. Принять   Основные направления бюджетной и налоговой политики  Лозовского сельсовета на 2016 год и на плановый период 2017-2018 годы, разработанные администрацией Лозовского сельсовета.</w:t>
      </w:r>
    </w:p>
    <w:p w:rsidR="006964F7" w:rsidRPr="006964F7" w:rsidRDefault="006964F7" w:rsidP="006964F7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2. Опубликовать  Основные направления бюджетной и налоговой политики  Лозовского сельсовета  на 2016 год и на плановый период 2017 - 2018 годы в 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Глава Лозовского сельсовета</w:t>
      </w:r>
      <w:r w:rsidRPr="006964F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964F7">
        <w:rPr>
          <w:rFonts w:ascii="Arial" w:hAnsi="Arial" w:cs="Arial"/>
          <w:sz w:val="20"/>
          <w:szCs w:val="20"/>
        </w:rPr>
        <w:t xml:space="preserve"> А.А.</w:t>
      </w:r>
      <w:r>
        <w:rPr>
          <w:rFonts w:ascii="Arial" w:hAnsi="Arial" w:cs="Arial"/>
          <w:sz w:val="20"/>
          <w:szCs w:val="20"/>
        </w:rPr>
        <w:t xml:space="preserve"> </w:t>
      </w:r>
      <w:r w:rsidRPr="006964F7">
        <w:rPr>
          <w:rFonts w:ascii="Arial" w:hAnsi="Arial" w:cs="Arial"/>
          <w:sz w:val="20"/>
          <w:szCs w:val="20"/>
        </w:rPr>
        <w:t>Баранчиков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6964F7" w:rsidRP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решением третьей сессии</w:t>
      </w:r>
    </w:p>
    <w:p w:rsidR="006964F7" w:rsidRP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Совета депутатов Лозовского сельсовета</w:t>
      </w:r>
    </w:p>
    <w:p w:rsidR="006964F7" w:rsidRP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6964F7" w:rsidRP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пятого созыва</w:t>
      </w:r>
    </w:p>
    <w:p w:rsidR="006964F7" w:rsidRPr="006964F7" w:rsidRDefault="006964F7" w:rsidP="006964F7">
      <w:pPr>
        <w:jc w:val="right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от 25 ноября 2015 г. № 29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ОСНОВНЫЕ НАПРАВЛЕНИЯ </w:t>
      </w:r>
      <w:proofErr w:type="gramStart"/>
      <w:r w:rsidRPr="006964F7">
        <w:rPr>
          <w:rFonts w:ascii="Arial" w:hAnsi="Arial" w:cs="Arial"/>
          <w:sz w:val="20"/>
          <w:szCs w:val="20"/>
        </w:rPr>
        <w:t>БЮДЖЕТНОЙ</w:t>
      </w:r>
      <w:proofErr w:type="gramEnd"/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И НАЛОГОВОЙ ПОЛИТИКИ ЛОЗОВСКОГО СЕЛЬСОВЕТА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НА 2016 год и НА ПЛАНОВЫЙ ПЕРИОД 2017-2018 годы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Основные задачи бюджетной и налоговой политики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Лозовского сельсовета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</w:t>
      </w:r>
      <w:r w:rsidRPr="006964F7">
        <w:rPr>
          <w:rFonts w:ascii="Arial" w:hAnsi="Arial" w:cs="Arial"/>
          <w:sz w:val="20"/>
          <w:szCs w:val="20"/>
        </w:rPr>
        <w:tab/>
        <w:t>Основные направления бюджетной и налоговой политики  Лозовского сельсовета Баганского района Новосибирской области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2025 года.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6964F7">
        <w:rPr>
          <w:rFonts w:ascii="Arial" w:hAnsi="Arial" w:cs="Arial"/>
          <w:sz w:val="20"/>
          <w:szCs w:val="20"/>
        </w:rPr>
        <w:t>Бюджетная и налоговая политика Лозовского сельсовета Баганского района Новосибирской области на 2016 год и плановый период 2017-2018 годы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</w:t>
      </w:r>
      <w:proofErr w:type="gramStart"/>
      <w:r w:rsidRPr="006964F7">
        <w:rPr>
          <w:rFonts w:ascii="Arial" w:hAnsi="Arial" w:cs="Arial"/>
          <w:sz w:val="20"/>
          <w:szCs w:val="20"/>
        </w:rPr>
        <w:t>эффективности функционирования системы органов исполнительной власти муниципального образования</w:t>
      </w:r>
      <w:proofErr w:type="gramEnd"/>
      <w:r w:rsidRPr="006964F7">
        <w:rPr>
          <w:rFonts w:ascii="Arial" w:hAnsi="Arial" w:cs="Arial"/>
          <w:sz w:val="20"/>
          <w:szCs w:val="20"/>
        </w:rPr>
        <w:t xml:space="preserve"> и подведомственных </w:t>
      </w:r>
      <w:r w:rsidRPr="006964F7">
        <w:rPr>
          <w:rFonts w:ascii="Arial" w:hAnsi="Arial" w:cs="Arial"/>
          <w:color w:val="000000"/>
          <w:sz w:val="20"/>
          <w:szCs w:val="20"/>
        </w:rPr>
        <w:t>казенных</w:t>
      </w:r>
      <w:r w:rsidRPr="006964F7">
        <w:rPr>
          <w:rFonts w:ascii="Arial" w:hAnsi="Arial" w:cs="Arial"/>
          <w:sz w:val="20"/>
          <w:szCs w:val="20"/>
        </w:rPr>
        <w:t xml:space="preserve"> учреждений.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Бюджетная и налоговая политика муниципального образования на 2016 год и плановый период 2017-2018 годы направлена на решение следующих задач: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- повышение эффективности бюджетных расходов на основе принципов бюджетирования, </w:t>
      </w:r>
      <w:proofErr w:type="gramStart"/>
      <w:r w:rsidRPr="006964F7">
        <w:rPr>
          <w:rFonts w:ascii="Arial" w:hAnsi="Arial" w:cs="Arial"/>
          <w:sz w:val="20"/>
          <w:szCs w:val="20"/>
        </w:rPr>
        <w:t>ориентированного</w:t>
      </w:r>
      <w:proofErr w:type="gramEnd"/>
      <w:r w:rsidRPr="006964F7">
        <w:rPr>
          <w:rFonts w:ascii="Arial" w:hAnsi="Arial" w:cs="Arial"/>
          <w:sz w:val="20"/>
          <w:szCs w:val="20"/>
        </w:rPr>
        <w:t xml:space="preserve"> на результат;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услуг.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Основные показатели развития  муниципального образования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Основным экономическим показателем развития муниципального образования на 2016 год является стабильный рост производства сельскохозяйственной </w:t>
      </w:r>
      <w:proofErr w:type="gramStart"/>
      <w:r w:rsidRPr="006964F7">
        <w:rPr>
          <w:rFonts w:ascii="Arial" w:hAnsi="Arial" w:cs="Arial"/>
          <w:sz w:val="20"/>
          <w:szCs w:val="20"/>
        </w:rPr>
        <w:t>продукции</w:t>
      </w:r>
      <w:proofErr w:type="gramEnd"/>
      <w:r w:rsidRPr="006964F7">
        <w:rPr>
          <w:rFonts w:ascii="Arial" w:hAnsi="Arial" w:cs="Arial"/>
          <w:sz w:val="20"/>
          <w:szCs w:val="20"/>
        </w:rPr>
        <w:t xml:space="preserve"> прогнозируемый на </w:t>
      </w:r>
      <w:r w:rsidRPr="006964F7">
        <w:rPr>
          <w:rFonts w:ascii="Arial" w:hAnsi="Arial" w:cs="Arial"/>
          <w:color w:val="000000"/>
          <w:sz w:val="20"/>
          <w:szCs w:val="20"/>
        </w:rPr>
        <w:t>уровне 104%,</w:t>
      </w:r>
      <w:r w:rsidRPr="006964F7">
        <w:rPr>
          <w:rFonts w:ascii="Arial" w:hAnsi="Arial" w:cs="Arial"/>
          <w:sz w:val="20"/>
          <w:szCs w:val="20"/>
        </w:rPr>
        <w:t xml:space="preserve"> развитие торговли –</w:t>
      </w:r>
      <w:r w:rsidRPr="006964F7">
        <w:rPr>
          <w:rFonts w:ascii="Arial" w:hAnsi="Arial" w:cs="Arial"/>
          <w:color w:val="000000"/>
          <w:sz w:val="20"/>
          <w:szCs w:val="20"/>
        </w:rPr>
        <w:t>110,3%</w:t>
      </w:r>
      <w:r w:rsidRPr="006964F7">
        <w:rPr>
          <w:rFonts w:ascii="Arial" w:hAnsi="Arial" w:cs="Arial"/>
          <w:sz w:val="20"/>
          <w:szCs w:val="20"/>
        </w:rPr>
        <w:t xml:space="preserve">  и роста объема платных услуг - не менее </w:t>
      </w:r>
      <w:r w:rsidRPr="006964F7">
        <w:rPr>
          <w:rFonts w:ascii="Arial" w:hAnsi="Arial" w:cs="Arial"/>
          <w:color w:val="000000"/>
          <w:sz w:val="20"/>
          <w:szCs w:val="20"/>
        </w:rPr>
        <w:t>112,2</w:t>
      </w:r>
      <w:r w:rsidRPr="006964F7">
        <w:rPr>
          <w:rFonts w:ascii="Arial" w:hAnsi="Arial" w:cs="Arial"/>
          <w:sz w:val="20"/>
          <w:szCs w:val="20"/>
        </w:rPr>
        <w:t>%.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В свою очередь это позволит обеспечить прирост реальных денежных доходов населения поселения в 2016 году на уровне </w:t>
      </w:r>
      <w:r w:rsidRPr="006964F7">
        <w:rPr>
          <w:rFonts w:ascii="Arial" w:hAnsi="Arial" w:cs="Arial"/>
          <w:color w:val="000000"/>
          <w:sz w:val="20"/>
          <w:szCs w:val="20"/>
        </w:rPr>
        <w:t>106,5</w:t>
      </w:r>
      <w:r w:rsidRPr="006964F7">
        <w:rPr>
          <w:rFonts w:ascii="Arial" w:hAnsi="Arial" w:cs="Arial"/>
          <w:sz w:val="20"/>
          <w:szCs w:val="20"/>
        </w:rPr>
        <w:t>%.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Политика в области доходов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Одной из главных задач администрации Лозовского сельсовета является увеличение поступлений налоговых и неналоговых доходов в бюджет муниципального образования в </w:t>
      </w:r>
      <w:proofErr w:type="gramStart"/>
      <w:r w:rsidRPr="006964F7">
        <w:rPr>
          <w:rFonts w:ascii="Arial" w:hAnsi="Arial" w:cs="Arial"/>
          <w:sz w:val="20"/>
          <w:szCs w:val="20"/>
        </w:rPr>
        <w:t>рамках</w:t>
      </w:r>
      <w:proofErr w:type="gramEnd"/>
      <w:r w:rsidRPr="006964F7">
        <w:rPr>
          <w:rFonts w:ascii="Arial" w:hAnsi="Arial" w:cs="Arial"/>
          <w:sz w:val="20"/>
          <w:szCs w:val="20"/>
        </w:rPr>
        <w:t xml:space="preserve"> планируемых на федеральном уровне  изменений налогового законодательства, которые ориентированы на снижение налоговой нагрузки на 2016 год: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lastRenderedPageBreak/>
        <w:t xml:space="preserve">     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964F7">
        <w:rPr>
          <w:rFonts w:ascii="Arial" w:hAnsi="Arial" w:cs="Arial"/>
          <w:color w:val="000000"/>
          <w:sz w:val="20"/>
          <w:szCs w:val="20"/>
        </w:rPr>
        <w:t xml:space="preserve">     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Для  решения поставленной задачи планируется осуществить следующие мероприятия: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- продолжить работу с крупными предприятиям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</w:t>
      </w:r>
      <w:r w:rsidRPr="006964F7">
        <w:rPr>
          <w:rFonts w:ascii="Arial" w:hAnsi="Arial" w:cs="Arial"/>
          <w:sz w:val="20"/>
          <w:szCs w:val="20"/>
        </w:rPr>
        <w:tab/>
        <w:t xml:space="preserve">   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  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 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- продолжить работу по обеспечению эффективного использования имущества, находящегося в муниципальной собственности.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- активизировать работу по взысканию задолженности по арендным платежам.</w:t>
      </w: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Бюджетная политика в области расходов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Бюджетная политика в области расходов на 2016 год и плановый период 2017-2018 годы ориентирована на переход к практическому внедрению бюджетирования, ориентированного на результат в процессе бюджетного планирования.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6964F7" w:rsidRPr="006964F7" w:rsidRDefault="006964F7" w:rsidP="006964F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Повышение эффективности бюджетных расходов будет обеспечиваться за счет: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- формирования эффективной системы оценки результативности  бюджетных расходов;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- применение нормативного метода при планировании расходов на муниципальное управление;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- ориентирование системы контроля на целевое расходование бюджетных средств  и  предотвращение финансовых нарушений.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Особенности формирования отдельных направлений расходов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>1. В процессе бюджетного планирования на 2016 год будет учитываться прогнозируемый  рост: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  -  на жилищно – коммунальные услуги – 6,2%;</w:t>
      </w: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  - на заработную плату – 6,5 %;</w:t>
      </w:r>
    </w:p>
    <w:p w:rsidR="006964F7" w:rsidRPr="006964F7" w:rsidRDefault="006964F7" w:rsidP="006964F7">
      <w:pPr>
        <w:rPr>
          <w:rFonts w:ascii="Arial" w:hAnsi="Arial" w:cs="Arial"/>
          <w:sz w:val="20"/>
          <w:szCs w:val="20"/>
        </w:rPr>
      </w:pPr>
      <w:r w:rsidRPr="006964F7">
        <w:rPr>
          <w:rFonts w:ascii="Arial" w:hAnsi="Arial" w:cs="Arial"/>
          <w:sz w:val="20"/>
          <w:szCs w:val="20"/>
        </w:rPr>
        <w:t xml:space="preserve">               -  прочие - 20 %.</w:t>
      </w:r>
    </w:p>
    <w:p w:rsidR="006964F7" w:rsidRPr="006964F7" w:rsidRDefault="006964F7" w:rsidP="006964F7">
      <w:pPr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both"/>
        <w:rPr>
          <w:rFonts w:ascii="Arial" w:hAnsi="Arial" w:cs="Arial"/>
          <w:sz w:val="20"/>
          <w:szCs w:val="20"/>
        </w:rPr>
      </w:pPr>
    </w:p>
    <w:p w:rsidR="006964F7" w:rsidRPr="006964F7" w:rsidRDefault="006964F7" w:rsidP="006964F7">
      <w:pPr>
        <w:jc w:val="center"/>
        <w:rPr>
          <w:rFonts w:ascii="Arial" w:hAnsi="Arial" w:cs="Arial"/>
          <w:sz w:val="20"/>
          <w:szCs w:val="20"/>
        </w:rPr>
      </w:pPr>
    </w:p>
    <w:p w:rsidR="00DF2EF6" w:rsidRPr="006964F7" w:rsidRDefault="00DF2EF6">
      <w:pPr>
        <w:rPr>
          <w:rFonts w:ascii="Arial" w:hAnsi="Arial" w:cs="Arial"/>
          <w:sz w:val="20"/>
          <w:szCs w:val="20"/>
        </w:rPr>
      </w:pPr>
    </w:p>
    <w:sectPr w:rsidR="00DF2EF6" w:rsidRPr="0069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2"/>
    <w:rsid w:val="006964F7"/>
    <w:rsid w:val="00A52A62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1211</Words>
  <Characters>6903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2015-12-22T03:40:00Z</dcterms:created>
  <dcterms:modified xsi:type="dcterms:W3CDTF">2015-12-22T03:43:00Z</dcterms:modified>
</cp:coreProperties>
</file>