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1E" w:rsidRPr="003B2B86" w:rsidRDefault="0079261E" w:rsidP="0079261E">
      <w:pPr>
        <w:pStyle w:val="1"/>
        <w:spacing w:before="0" w:beforeAutospacing="0" w:after="0" w:afterAutospacing="0"/>
        <w:jc w:val="center"/>
        <w:rPr>
          <w:rFonts w:ascii="Arial" w:hAnsi="Arial" w:cs="Arial"/>
          <w:b w:val="0"/>
          <w:sz w:val="20"/>
          <w:szCs w:val="20"/>
        </w:rPr>
      </w:pPr>
      <w:r w:rsidRPr="003B2B86">
        <w:rPr>
          <w:rFonts w:ascii="Arial" w:hAnsi="Arial" w:cs="Arial"/>
          <w:b w:val="0"/>
          <w:sz w:val="20"/>
          <w:szCs w:val="20"/>
        </w:rPr>
        <w:t xml:space="preserve">ПРОКУРОР  РАЗЪЯСНЯЕТ </w:t>
      </w:r>
      <w:bookmarkStart w:id="0" w:name="_GoBack"/>
      <w:bookmarkEnd w:id="0"/>
    </w:p>
    <w:p w:rsidR="0079261E" w:rsidRPr="003B2B86" w:rsidRDefault="0079261E" w:rsidP="0079261E">
      <w:pPr>
        <w:pStyle w:val="1"/>
        <w:spacing w:before="0" w:beforeAutospacing="0" w:after="0" w:afterAutospacing="0"/>
        <w:rPr>
          <w:rFonts w:ascii="Arial" w:hAnsi="Arial" w:cs="Arial"/>
          <w:b w:val="0"/>
          <w:sz w:val="20"/>
          <w:szCs w:val="20"/>
        </w:rPr>
      </w:pPr>
    </w:p>
    <w:p w:rsidR="00CF3C92" w:rsidRPr="003B2B86" w:rsidRDefault="00CF3C92" w:rsidP="00CF3C92">
      <w:pPr>
        <w:pStyle w:val="1"/>
        <w:spacing w:before="0" w:beforeAutospacing="0" w:after="0" w:afterAutospacing="0"/>
        <w:jc w:val="center"/>
        <w:rPr>
          <w:rFonts w:ascii="Arial" w:hAnsi="Arial" w:cs="Arial"/>
          <w:b w:val="0"/>
          <w:i/>
          <w:sz w:val="20"/>
          <w:szCs w:val="20"/>
        </w:rPr>
      </w:pPr>
      <w:r w:rsidRPr="003B2B86">
        <w:rPr>
          <w:rFonts w:ascii="Arial" w:hAnsi="Arial" w:cs="Arial"/>
          <w:b w:val="0"/>
          <w:i/>
          <w:sz w:val="20"/>
          <w:szCs w:val="20"/>
        </w:rPr>
        <w:t>Побои в отношении близких лиц переведены в разряд административных правонарушений</w:t>
      </w:r>
    </w:p>
    <w:p w:rsidR="00CF3C92" w:rsidRPr="003B2B86" w:rsidRDefault="00CF3C92" w:rsidP="00CF3C92">
      <w:pPr>
        <w:pStyle w:val="a3"/>
        <w:spacing w:before="0" w:beforeAutospacing="0" w:after="0" w:afterAutospacing="0"/>
        <w:ind w:firstLine="708"/>
        <w:jc w:val="both"/>
        <w:rPr>
          <w:rFonts w:ascii="Arial" w:hAnsi="Arial" w:cs="Arial"/>
          <w:sz w:val="20"/>
          <w:szCs w:val="20"/>
        </w:rPr>
      </w:pPr>
      <w:r w:rsidRPr="003B2B86">
        <w:rPr>
          <w:rFonts w:ascii="Arial" w:hAnsi="Arial" w:cs="Arial"/>
          <w:sz w:val="20"/>
          <w:szCs w:val="20"/>
        </w:rPr>
        <w:t>Эти изменения введены Федеральным законом от 7 февраля 2017  № 8-ФЗ "О внесении изменения в статью 116 Уголовного кодекса Российской Федерации".</w:t>
      </w:r>
    </w:p>
    <w:p w:rsidR="00CF3C92" w:rsidRPr="003B2B86" w:rsidRDefault="00CF3C92" w:rsidP="00CF3C92">
      <w:pPr>
        <w:pStyle w:val="a3"/>
        <w:spacing w:before="0" w:beforeAutospacing="0" w:after="0" w:afterAutospacing="0"/>
        <w:ind w:firstLine="708"/>
        <w:jc w:val="both"/>
        <w:rPr>
          <w:rFonts w:ascii="Arial" w:hAnsi="Arial" w:cs="Arial"/>
          <w:sz w:val="20"/>
          <w:szCs w:val="20"/>
        </w:rPr>
      </w:pPr>
      <w:r w:rsidRPr="003B2B86">
        <w:rPr>
          <w:rFonts w:ascii="Arial" w:hAnsi="Arial" w:cs="Arial"/>
          <w:sz w:val="20"/>
          <w:szCs w:val="20"/>
        </w:rPr>
        <w:t xml:space="preserve">Напомню, что ранее в статье 116 Уголовного кодекса РФ (далее – УК РФ) была установлена ответственность за побои в отношении близких лиц, также статья была дополнена примечанием, содержащим определение "близких лиц". </w:t>
      </w:r>
      <w:proofErr w:type="gramStart"/>
      <w:r w:rsidRPr="003B2B86">
        <w:rPr>
          <w:rFonts w:ascii="Arial" w:hAnsi="Arial" w:cs="Arial"/>
          <w:sz w:val="20"/>
          <w:szCs w:val="20"/>
        </w:rPr>
        <w:t>Под близкими лицами понимались близкие родственники (супруг, супруга, родители, дети, усыновители, усыновленные (удочеренные) дети, родные братья и сестры, дедушки, бабушки, внуки) опекуны, попечители, а также лица, состоящие в свойстве с лицом, совершившим деяние, или лица, ведущие с ним общее хозяйство.</w:t>
      </w:r>
      <w:proofErr w:type="gramEnd"/>
    </w:p>
    <w:p w:rsidR="00CF3C92" w:rsidRPr="003B2B86" w:rsidRDefault="00CF3C92" w:rsidP="00CF3C92">
      <w:pPr>
        <w:pStyle w:val="a3"/>
        <w:spacing w:before="0" w:beforeAutospacing="0" w:after="0" w:afterAutospacing="0"/>
        <w:ind w:firstLine="708"/>
        <w:jc w:val="both"/>
        <w:rPr>
          <w:rFonts w:ascii="Arial" w:hAnsi="Arial" w:cs="Arial"/>
          <w:sz w:val="20"/>
          <w:szCs w:val="20"/>
        </w:rPr>
      </w:pPr>
      <w:r w:rsidRPr="003B2B86">
        <w:rPr>
          <w:rFonts w:ascii="Arial" w:hAnsi="Arial" w:cs="Arial"/>
          <w:sz w:val="20"/>
          <w:szCs w:val="20"/>
        </w:rPr>
        <w:t>Новый закон внес изменения в статью 116 УК РФ путем исключения "побоев в отношении близких лиц" из числа преступлений. Таким образом, побои в отношении членов семьи, других близких лиц теперь отнесены к административным правонарушениям.</w:t>
      </w:r>
    </w:p>
    <w:p w:rsidR="00CF3C92" w:rsidRPr="003B2B86" w:rsidRDefault="00CF3C92" w:rsidP="00CF3C92">
      <w:pPr>
        <w:pStyle w:val="a3"/>
        <w:spacing w:before="0" w:beforeAutospacing="0" w:after="0" w:afterAutospacing="0"/>
        <w:ind w:firstLine="708"/>
        <w:jc w:val="both"/>
        <w:rPr>
          <w:rFonts w:ascii="Arial" w:hAnsi="Arial" w:cs="Arial"/>
          <w:sz w:val="20"/>
          <w:szCs w:val="20"/>
        </w:rPr>
      </w:pPr>
      <w:r w:rsidRPr="003B2B86">
        <w:rPr>
          <w:rFonts w:ascii="Arial" w:hAnsi="Arial" w:cs="Arial"/>
          <w:sz w:val="20"/>
          <w:szCs w:val="20"/>
        </w:rPr>
        <w:t>При этом важно напомнить, что Уголовный кодекс РФ устанавливает уголовную ответственность за нанесение побоев лицом, подвергнутым административному наказанию за аналогичное деяние. Данная норма закона изменений не претерпела. В связи с этим, лицо, повторно привлекаемое к ответственности за нанесение побоев в отношении близких лиц, будет нести уже уголовную ответственность.</w:t>
      </w:r>
    </w:p>
    <w:p w:rsidR="00CF3C92" w:rsidRPr="003B2B86" w:rsidRDefault="00CF3C92" w:rsidP="00CF3C92">
      <w:pPr>
        <w:pStyle w:val="a3"/>
        <w:spacing w:before="0" w:beforeAutospacing="0" w:after="0" w:afterAutospacing="0"/>
        <w:ind w:firstLine="708"/>
        <w:jc w:val="both"/>
        <w:rPr>
          <w:rFonts w:ascii="Arial" w:hAnsi="Arial" w:cs="Arial"/>
          <w:sz w:val="20"/>
          <w:szCs w:val="20"/>
        </w:rPr>
      </w:pPr>
      <w:r w:rsidRPr="003B2B86">
        <w:rPr>
          <w:rFonts w:ascii="Arial" w:hAnsi="Arial" w:cs="Arial"/>
          <w:sz w:val="20"/>
          <w:szCs w:val="20"/>
        </w:rPr>
        <w:t>По общему правилу в настоящее время уголовная ответственность грозит за впервые нанесенные побои или иные насильственные действия, причинившие физическую боль, но не легкий вред здоровью. При этом они должны быть совершены из хулиганских побуждений либо по мотивам политической, идеологической, расовой, национальной, религиозной ненависти или вражды, либо по мотивам ненависти или вражды в отношении какой-либо социальной группы.</w:t>
      </w:r>
    </w:p>
    <w:p w:rsidR="00CF3C92" w:rsidRPr="003B2B86" w:rsidRDefault="00CF3C92" w:rsidP="00CF3C92">
      <w:pPr>
        <w:pStyle w:val="a3"/>
        <w:spacing w:before="0" w:beforeAutospacing="0" w:after="0" w:afterAutospacing="0"/>
        <w:ind w:firstLine="708"/>
        <w:jc w:val="both"/>
        <w:rPr>
          <w:rFonts w:ascii="Arial" w:hAnsi="Arial" w:cs="Arial"/>
          <w:sz w:val="20"/>
          <w:szCs w:val="20"/>
        </w:rPr>
      </w:pPr>
      <w:proofErr w:type="gramStart"/>
      <w:r w:rsidRPr="003B2B86">
        <w:rPr>
          <w:rFonts w:ascii="Arial" w:hAnsi="Arial" w:cs="Arial"/>
          <w:sz w:val="20"/>
          <w:szCs w:val="20"/>
        </w:rPr>
        <w:t>Указанные преступные действия 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CF3C92" w:rsidRPr="003B2B86" w:rsidRDefault="00CF3C92" w:rsidP="00CF3C92">
      <w:pPr>
        <w:pStyle w:val="a3"/>
        <w:spacing w:before="0" w:beforeAutospacing="0" w:after="0" w:afterAutospacing="0"/>
        <w:rPr>
          <w:rFonts w:ascii="Arial" w:hAnsi="Arial" w:cs="Arial"/>
          <w:sz w:val="20"/>
          <w:szCs w:val="20"/>
        </w:rPr>
      </w:pPr>
      <w:r w:rsidRPr="003B2B86">
        <w:rPr>
          <w:rFonts w:ascii="Arial" w:hAnsi="Arial" w:cs="Arial"/>
          <w:sz w:val="20"/>
          <w:szCs w:val="20"/>
        </w:rPr>
        <w:t> </w:t>
      </w:r>
    </w:p>
    <w:p w:rsidR="00CF3C92" w:rsidRPr="003B2B86" w:rsidRDefault="00CF3C92" w:rsidP="00326D50">
      <w:pPr>
        <w:pStyle w:val="a3"/>
        <w:spacing w:before="0" w:beforeAutospacing="0" w:after="0" w:afterAutospacing="0"/>
        <w:ind w:firstLine="708"/>
        <w:jc w:val="both"/>
        <w:rPr>
          <w:rFonts w:ascii="Arial" w:hAnsi="Arial" w:cs="Arial"/>
          <w:sz w:val="20"/>
          <w:szCs w:val="20"/>
        </w:rPr>
      </w:pPr>
    </w:p>
    <w:p w:rsidR="0079261E" w:rsidRPr="003B2B86" w:rsidRDefault="00326D50" w:rsidP="00326D50">
      <w:pPr>
        <w:pStyle w:val="a3"/>
        <w:spacing w:before="0" w:beforeAutospacing="0" w:after="0" w:afterAutospacing="0"/>
        <w:rPr>
          <w:rFonts w:ascii="Arial" w:hAnsi="Arial" w:cs="Arial"/>
          <w:sz w:val="20"/>
          <w:szCs w:val="20"/>
        </w:rPr>
      </w:pPr>
      <w:r w:rsidRPr="003B2B86">
        <w:rPr>
          <w:rFonts w:ascii="Arial" w:hAnsi="Arial" w:cs="Arial"/>
          <w:sz w:val="20"/>
          <w:szCs w:val="20"/>
        </w:rPr>
        <w:t> </w:t>
      </w:r>
      <w:r w:rsidR="0079261E" w:rsidRPr="003B2B86">
        <w:rPr>
          <w:rFonts w:ascii="Arial" w:hAnsi="Arial" w:cs="Arial"/>
          <w:sz w:val="20"/>
          <w:szCs w:val="20"/>
        </w:rPr>
        <w:tab/>
      </w:r>
      <w:r w:rsidR="0079261E" w:rsidRPr="003B2B86">
        <w:rPr>
          <w:rFonts w:ascii="Arial" w:hAnsi="Arial" w:cs="Arial"/>
          <w:sz w:val="20"/>
          <w:szCs w:val="20"/>
        </w:rPr>
        <w:tab/>
      </w:r>
      <w:r w:rsidR="0079261E" w:rsidRPr="003B2B86">
        <w:rPr>
          <w:rFonts w:ascii="Arial" w:hAnsi="Arial" w:cs="Arial"/>
          <w:sz w:val="20"/>
          <w:szCs w:val="20"/>
        </w:rPr>
        <w:tab/>
      </w:r>
      <w:r w:rsidR="0079261E" w:rsidRPr="003B2B86">
        <w:rPr>
          <w:rFonts w:ascii="Arial" w:hAnsi="Arial" w:cs="Arial"/>
          <w:sz w:val="20"/>
          <w:szCs w:val="20"/>
        </w:rPr>
        <w:tab/>
      </w:r>
      <w:r w:rsidR="0079261E" w:rsidRPr="003B2B86">
        <w:rPr>
          <w:rFonts w:ascii="Arial" w:hAnsi="Arial" w:cs="Arial"/>
          <w:sz w:val="20"/>
          <w:szCs w:val="20"/>
        </w:rPr>
        <w:tab/>
      </w:r>
      <w:r w:rsidR="0079261E" w:rsidRPr="003B2B86">
        <w:rPr>
          <w:rFonts w:ascii="Arial" w:hAnsi="Arial" w:cs="Arial"/>
          <w:sz w:val="20"/>
          <w:szCs w:val="20"/>
        </w:rPr>
        <w:tab/>
      </w:r>
      <w:r w:rsidR="0079261E" w:rsidRPr="003B2B86">
        <w:rPr>
          <w:rFonts w:ascii="Arial" w:hAnsi="Arial" w:cs="Arial"/>
          <w:sz w:val="20"/>
          <w:szCs w:val="20"/>
        </w:rPr>
        <w:tab/>
      </w:r>
      <w:r w:rsidR="0079261E" w:rsidRPr="003B2B86">
        <w:rPr>
          <w:rFonts w:ascii="Arial" w:hAnsi="Arial" w:cs="Arial"/>
          <w:sz w:val="20"/>
          <w:szCs w:val="20"/>
        </w:rPr>
        <w:tab/>
        <w:t xml:space="preserve">Заместитель прокурора </w:t>
      </w:r>
    </w:p>
    <w:p w:rsidR="003313C8" w:rsidRPr="003B2B86" w:rsidRDefault="0079261E" w:rsidP="0079261E">
      <w:pPr>
        <w:spacing w:after="0" w:line="240" w:lineRule="auto"/>
        <w:ind w:left="4956" w:firstLine="708"/>
        <w:rPr>
          <w:rFonts w:ascii="Arial" w:hAnsi="Arial" w:cs="Arial"/>
          <w:sz w:val="20"/>
          <w:szCs w:val="20"/>
        </w:rPr>
      </w:pPr>
      <w:r w:rsidRPr="003B2B86">
        <w:rPr>
          <w:rFonts w:ascii="Arial" w:hAnsi="Arial" w:cs="Arial"/>
          <w:sz w:val="20"/>
          <w:szCs w:val="20"/>
        </w:rPr>
        <w:t xml:space="preserve">Баганского района </w:t>
      </w:r>
    </w:p>
    <w:p w:rsidR="00AE0352" w:rsidRPr="003B2B86" w:rsidRDefault="00AE0352" w:rsidP="0079261E">
      <w:pPr>
        <w:spacing w:after="0" w:line="240" w:lineRule="auto"/>
        <w:ind w:left="4956" w:firstLine="708"/>
        <w:rPr>
          <w:rFonts w:ascii="Arial" w:hAnsi="Arial" w:cs="Arial"/>
          <w:sz w:val="20"/>
          <w:szCs w:val="20"/>
        </w:rPr>
      </w:pPr>
    </w:p>
    <w:p w:rsidR="0079261E" w:rsidRPr="003B2B86" w:rsidRDefault="0079261E" w:rsidP="0079261E">
      <w:pPr>
        <w:spacing w:after="0" w:line="240" w:lineRule="auto"/>
        <w:ind w:left="4956" w:firstLine="708"/>
        <w:rPr>
          <w:rFonts w:ascii="Arial" w:hAnsi="Arial" w:cs="Arial"/>
          <w:sz w:val="20"/>
          <w:szCs w:val="20"/>
        </w:rPr>
      </w:pPr>
      <w:r w:rsidRPr="003B2B86">
        <w:rPr>
          <w:rFonts w:ascii="Arial" w:hAnsi="Arial" w:cs="Arial"/>
          <w:sz w:val="20"/>
          <w:szCs w:val="20"/>
        </w:rPr>
        <w:t xml:space="preserve">О.Г. Тимошенко </w:t>
      </w:r>
    </w:p>
    <w:sectPr w:rsidR="0079261E" w:rsidRPr="003B2B86" w:rsidSect="00331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36"/>
    <w:rsid w:val="000C1177"/>
    <w:rsid w:val="00326D50"/>
    <w:rsid w:val="003313C8"/>
    <w:rsid w:val="003B2B86"/>
    <w:rsid w:val="005D3E36"/>
    <w:rsid w:val="0079261E"/>
    <w:rsid w:val="007A04CB"/>
    <w:rsid w:val="00AE0352"/>
    <w:rsid w:val="00C74F26"/>
    <w:rsid w:val="00CF3C92"/>
    <w:rsid w:val="00F8123A"/>
    <w:rsid w:val="00F8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926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61E"/>
    <w:rPr>
      <w:rFonts w:ascii="Times New Roman" w:eastAsia="Times New Roman" w:hAnsi="Times New Roman" w:cs="Times New Roman"/>
      <w:b/>
      <w:bCs/>
      <w:kern w:val="36"/>
      <w:sz w:val="48"/>
      <w:szCs w:val="48"/>
    </w:rPr>
  </w:style>
  <w:style w:type="paragraph" w:styleId="a3">
    <w:name w:val="Normal (Web)"/>
    <w:basedOn w:val="a"/>
    <w:rsid w:val="007926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E03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926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61E"/>
    <w:rPr>
      <w:rFonts w:ascii="Times New Roman" w:eastAsia="Times New Roman" w:hAnsi="Times New Roman" w:cs="Times New Roman"/>
      <w:b/>
      <w:bCs/>
      <w:kern w:val="36"/>
      <w:sz w:val="48"/>
      <w:szCs w:val="48"/>
    </w:rPr>
  </w:style>
  <w:style w:type="paragraph" w:styleId="a3">
    <w:name w:val="Normal (Web)"/>
    <w:basedOn w:val="a"/>
    <w:rsid w:val="007926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E0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user301-1</dc:creator>
  <cp:lastModifiedBy>1</cp:lastModifiedBy>
  <cp:revision>2</cp:revision>
  <dcterms:created xsi:type="dcterms:W3CDTF">2017-03-02T02:51:00Z</dcterms:created>
  <dcterms:modified xsi:type="dcterms:W3CDTF">2017-03-02T02:51:00Z</dcterms:modified>
</cp:coreProperties>
</file>