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2A2B7" w14:textId="73EBF449" w:rsidR="00A74EB1" w:rsidRDefault="00A74EB1" w:rsidP="00A74EB1">
      <w:pPr>
        <w:ind w:firstLine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768B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ПРОКУРОР   РАЗЪЯСНЯЕТ </w:t>
      </w:r>
    </w:p>
    <w:p w14:paraId="3E0783CA" w14:textId="77777777" w:rsidR="008B1FB7" w:rsidRPr="00A768B5" w:rsidRDefault="008B1FB7" w:rsidP="00A74EB1">
      <w:pPr>
        <w:ind w:firstLine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506F98C5" w14:textId="5729CFD8" w:rsidR="008B1FB7" w:rsidRDefault="008B1FB7" w:rsidP="008B1FB7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 перечень отраслей для предоставления субъектам МСП кредитных каникул</w:t>
      </w:r>
    </w:p>
    <w:p w14:paraId="7A1788E7" w14:textId="77777777" w:rsidR="008B1FB7" w:rsidRPr="008B1FB7" w:rsidRDefault="008B1FB7" w:rsidP="008B1FB7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5E5AB9" w14:textId="77777777" w:rsidR="008B1FB7" w:rsidRPr="00F0208F" w:rsidRDefault="008B1FB7" w:rsidP="008B1FB7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08F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Постановлением Правительства РФ от 10.03.2022 № 337 утвержден перечень отраслей, в которых осуществляет деятельность заемщик, указанный в части 1 статьи 7 Федерального закона «О внесении изменений в Федеральный закон «О Центральном банке Российской Федерации (Банке России)» и отдельные законодательные акты Российской Федерации в части особенностей изменения условий кредитного договора, договора займа».</w:t>
      </w:r>
    </w:p>
    <w:p w14:paraId="43CB5382" w14:textId="77777777" w:rsidR="008B1FB7" w:rsidRPr="00F0208F" w:rsidRDefault="008B1FB7" w:rsidP="008B1FB7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08F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Так, заемщик из числа субъектов МСП вправе обратиться за получением отсрочки в период с 1 марта по 30 сентября 2022 года при осуществлении деятельности в следующих отраслях: сельское, лесное хозяйство; торговля оптовая и розничная, ремонт автотранспортных средств и мотоциклов; образование; деятельность в области здравоохранения и социальных услуг; деятельность гостиниц и предприятий общепита; обрабатывающие производства, включая производство пищевых продуктов, напитков, одежды и др.</w:t>
      </w:r>
    </w:p>
    <w:p w14:paraId="6A4F7612" w14:textId="77777777" w:rsidR="008B1FB7" w:rsidRPr="00F0208F" w:rsidRDefault="008B1FB7" w:rsidP="008B1FB7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08F">
        <w:rPr>
          <w:rFonts w:ascii="Times New Roman" w:eastAsia="Times New Roman" w:hAnsi="Times New Roman" w:cs="Times New Roman"/>
          <w:sz w:val="30"/>
          <w:szCs w:val="30"/>
          <w:lang w:eastAsia="ru-RU"/>
        </w:rPr>
        <w:t>Заемщик вправе обратиться к кредитору с требованием о предоставлении кредитных каникул при условии, что кредитный договор был заключен в период до 1 марта 2022 года.</w:t>
      </w:r>
    </w:p>
    <w:p w14:paraId="6C836BF7" w14:textId="77777777" w:rsidR="008B1FB7" w:rsidRDefault="008B1FB7" w:rsidP="00B113EE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A39F61" w14:textId="4824D6D7" w:rsidR="00B94C48" w:rsidRPr="00B94C48" w:rsidRDefault="00B94C48" w:rsidP="00B94C4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20EEE8" w14:textId="5C2689C1" w:rsidR="00A768B5" w:rsidRPr="00597A9F" w:rsidRDefault="00A768B5" w:rsidP="00A768B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A768B5">
        <w:rPr>
          <w:sz w:val="26"/>
          <w:szCs w:val="26"/>
        </w:rPr>
        <w:tab/>
      </w:r>
      <w:r w:rsidRPr="00A768B5">
        <w:rPr>
          <w:sz w:val="26"/>
          <w:szCs w:val="26"/>
        </w:rPr>
        <w:tab/>
      </w:r>
      <w:r w:rsidRPr="00A768B5">
        <w:rPr>
          <w:sz w:val="26"/>
          <w:szCs w:val="26"/>
        </w:rPr>
        <w:tab/>
      </w:r>
      <w:r w:rsidRPr="00597A9F">
        <w:rPr>
          <w:sz w:val="28"/>
          <w:szCs w:val="28"/>
        </w:rPr>
        <w:t xml:space="preserve">Заместитель прокурора </w:t>
      </w:r>
    </w:p>
    <w:p w14:paraId="38ADB0A4" w14:textId="5E8963BB" w:rsidR="00A768B5" w:rsidRPr="00597A9F" w:rsidRDefault="00A768B5" w:rsidP="00A768B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597A9F">
        <w:rPr>
          <w:sz w:val="28"/>
          <w:szCs w:val="28"/>
        </w:rPr>
        <w:t>Баганского района</w:t>
      </w:r>
    </w:p>
    <w:p w14:paraId="4FD7B898" w14:textId="304A0D4D" w:rsidR="00A768B5" w:rsidRPr="00597A9F" w:rsidRDefault="00A768B5" w:rsidP="00A768B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bookmarkStart w:id="0" w:name="_GoBack"/>
      <w:bookmarkEnd w:id="0"/>
      <w:r w:rsidRPr="00597A9F">
        <w:rPr>
          <w:sz w:val="28"/>
          <w:szCs w:val="28"/>
        </w:rPr>
        <w:t xml:space="preserve">О.Г. Тимошенко </w:t>
      </w:r>
    </w:p>
    <w:sectPr w:rsidR="00A768B5" w:rsidRPr="00597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62262"/>
    <w:multiLevelType w:val="multilevel"/>
    <w:tmpl w:val="8710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F71A3"/>
    <w:multiLevelType w:val="multilevel"/>
    <w:tmpl w:val="DD2EF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B56164"/>
    <w:multiLevelType w:val="multilevel"/>
    <w:tmpl w:val="1B1C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16321E"/>
    <w:multiLevelType w:val="multilevel"/>
    <w:tmpl w:val="A648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F75D17"/>
    <w:multiLevelType w:val="multilevel"/>
    <w:tmpl w:val="24982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25"/>
    <w:rsid w:val="00142C6B"/>
    <w:rsid w:val="0031618D"/>
    <w:rsid w:val="00324857"/>
    <w:rsid w:val="00486E7C"/>
    <w:rsid w:val="005066B6"/>
    <w:rsid w:val="00524B25"/>
    <w:rsid w:val="0058240C"/>
    <w:rsid w:val="00597A9F"/>
    <w:rsid w:val="005A513F"/>
    <w:rsid w:val="00642866"/>
    <w:rsid w:val="00707CD8"/>
    <w:rsid w:val="007D60BF"/>
    <w:rsid w:val="008002EB"/>
    <w:rsid w:val="008151CA"/>
    <w:rsid w:val="008B1FB7"/>
    <w:rsid w:val="00951B4B"/>
    <w:rsid w:val="009B3CB8"/>
    <w:rsid w:val="009E52C0"/>
    <w:rsid w:val="00A24575"/>
    <w:rsid w:val="00A40F1C"/>
    <w:rsid w:val="00A50D4A"/>
    <w:rsid w:val="00A74EB1"/>
    <w:rsid w:val="00A768B5"/>
    <w:rsid w:val="00B113EE"/>
    <w:rsid w:val="00B94C48"/>
    <w:rsid w:val="00C65A41"/>
    <w:rsid w:val="00E0732E"/>
    <w:rsid w:val="00F1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48F44"/>
  <w15:chartTrackingRefBased/>
  <w15:docId w15:val="{7E836D95-DE20-4077-9798-78E112FC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4EB1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68B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Тимошенко Оксана Геннадьевна</cp:lastModifiedBy>
  <cp:revision>3</cp:revision>
  <dcterms:created xsi:type="dcterms:W3CDTF">2022-04-06T09:31:00Z</dcterms:created>
  <dcterms:modified xsi:type="dcterms:W3CDTF">2022-04-06T09:32:00Z</dcterms:modified>
</cp:coreProperties>
</file>