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573" w:rsidRPr="00C32573" w:rsidRDefault="00C32573" w:rsidP="00C32573">
      <w:pPr>
        <w:pStyle w:val="a3"/>
        <w:jc w:val="center"/>
        <w:rPr>
          <w:b/>
        </w:rPr>
      </w:pPr>
      <w:bookmarkStart w:id="0" w:name="_GoBack"/>
      <w:r w:rsidRPr="00C32573">
        <w:rPr>
          <w:b/>
        </w:rPr>
        <w:t xml:space="preserve">ПРАВОВОЫЕ </w:t>
      </w:r>
      <w:r>
        <w:rPr>
          <w:b/>
        </w:rPr>
        <w:t xml:space="preserve"> </w:t>
      </w:r>
      <w:r w:rsidRPr="00C32573">
        <w:rPr>
          <w:b/>
        </w:rPr>
        <w:t>МЕТОДЫ</w:t>
      </w:r>
      <w:r>
        <w:rPr>
          <w:b/>
        </w:rPr>
        <w:t xml:space="preserve"> </w:t>
      </w:r>
      <w:r w:rsidRPr="00C32573">
        <w:rPr>
          <w:b/>
        </w:rPr>
        <w:t xml:space="preserve"> ЗАЩИТЫ</w:t>
      </w:r>
      <w:r>
        <w:rPr>
          <w:b/>
        </w:rPr>
        <w:t xml:space="preserve"> </w:t>
      </w:r>
      <w:r w:rsidRPr="00C32573">
        <w:rPr>
          <w:b/>
        </w:rPr>
        <w:t xml:space="preserve"> ПРАВ </w:t>
      </w:r>
      <w:r>
        <w:rPr>
          <w:b/>
        </w:rPr>
        <w:t xml:space="preserve"> </w:t>
      </w:r>
      <w:r w:rsidRPr="00C32573">
        <w:rPr>
          <w:b/>
        </w:rPr>
        <w:t>ДОЛЬЩИКОВ</w:t>
      </w:r>
      <w:bookmarkEnd w:id="0"/>
    </w:p>
    <w:p w:rsidR="00760D18" w:rsidRPr="00C32573" w:rsidRDefault="00C32573" w:rsidP="00C3257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Способы защиты прав дольщиков определены </w:t>
      </w:r>
      <w:r w:rsidR="00760D18" w:rsidRPr="00C32573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от 30.12.2004 </w:t>
      </w:r>
      <w:r w:rsidR="00760D18" w:rsidRPr="00C32573">
        <w:rPr>
          <w:sz w:val="28"/>
          <w:szCs w:val="28"/>
        </w:rPr>
        <w:t xml:space="preserve"> № 214-ФЗ «Об участии в долевом  строительстве многоквартирных домов и иных объектов недвижимости и о внесении изменений в некоторые законодательные акты Российской Федерации»</w:t>
      </w:r>
      <w:r>
        <w:rPr>
          <w:sz w:val="28"/>
          <w:szCs w:val="28"/>
        </w:rPr>
        <w:t xml:space="preserve">. </w:t>
      </w:r>
    </w:p>
    <w:p w:rsidR="00760D18" w:rsidRPr="00C32573" w:rsidRDefault="00760D18" w:rsidP="00C3257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C32573">
        <w:rPr>
          <w:sz w:val="28"/>
          <w:szCs w:val="28"/>
        </w:rPr>
        <w:t>Так, если застройщик задерживает ввод дома в эксплуатацию, не получает необходимое на это разрешение, дольщик вправе, в зависимости от степени готовности дома, фактической передачи ему объекта долевого строительства и иных обстоятельств, требовать, в частности, признания в судебном порядке: права собственности на объект недвижимости; права собственности на объект незавершенного строительства; права на долю в общей долевой собственности.</w:t>
      </w:r>
      <w:proofErr w:type="gramEnd"/>
    </w:p>
    <w:p w:rsidR="00760D18" w:rsidRPr="00C32573" w:rsidRDefault="00796483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п</w:t>
      </w:r>
      <w:r w:rsidR="00760D18" w:rsidRPr="00C32573">
        <w:rPr>
          <w:sz w:val="28"/>
          <w:szCs w:val="28"/>
        </w:rPr>
        <w:t>о требованию дольщика сделка с застройщиком может быть признана недействительной, если денежные средства привлекались лицом, не имеющим на это права или с нарушением установленного порядка. В этом случае дольщику необходимо потребовать возврата выплаченных средств, а также процентов в двукратном размере и возмещения причиненного ущерба.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Законом на застройщика возложена обязанность по уплате неустойки (пени) в следующих случаях, если: он нарушил сроки передачи объекта строительства, не согласовав при этом изменение условия договора об участии в долевом строительстве в части сроков сдачи объекта; нарушил срок устранения недостатков (дефектов) объекта долевого строительства.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В статье 9 Федерального закона № 214-ФЗ установлены обстоятельства, по которым дольщик вправе в одностороннем порядке отказаться от исполнения договора в случаях, если: застройщик нарушил требования к качеству объекта строительства или не устранил недостатки в строительстве в разумный срок; срок передачи объекта долевого строительства нарушен более чем на два месяца; застройщик не уведомил дольщика о прекращении договора поручительства и (или) не заключил новый договор поручительства.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 xml:space="preserve">Кроме того, договор долевого </w:t>
      </w:r>
      <w:proofErr w:type="gramStart"/>
      <w:r w:rsidRPr="00C32573">
        <w:rPr>
          <w:sz w:val="28"/>
          <w:szCs w:val="28"/>
        </w:rPr>
        <w:t>участия</w:t>
      </w:r>
      <w:proofErr w:type="gramEnd"/>
      <w:r w:rsidRPr="00C32573">
        <w:rPr>
          <w:sz w:val="28"/>
          <w:szCs w:val="28"/>
        </w:rPr>
        <w:t xml:space="preserve"> может быть расторгнут в судебном порядке в случаях, если: объект долевого строительства не передан дольщику в установленный срок; существенно изменена проектная документация, изменилось назначение общего имущества и (или) нежилых помещений, входящих в состав объекта долевого строительства.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При расторжении договора застройщик обязан вернуть уплаченную дольщиком в счет цены договора денежную сумму, а также уплатить проценты на эту сумму в двойном размере.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Также, дольщик вправе потребовать компенсацию морального вреда при нарушении его прав (ст. 15 Закона о защите прав потребителей).</w:t>
      </w:r>
    </w:p>
    <w:p w:rsidR="003C13BA" w:rsidRDefault="003C13BA"/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96483" w:rsidRDefault="00796483" w:rsidP="00796483">
      <w:pPr>
        <w:spacing w:line="240" w:lineRule="exact"/>
        <w:ind w:left="566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</w:t>
      </w:r>
    </w:p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советник юстиции </w:t>
      </w:r>
    </w:p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:rsidR="00796483" w:rsidRP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О.Г. Тимошенко</w:t>
      </w:r>
    </w:p>
    <w:sectPr w:rsidR="00796483" w:rsidRPr="00796483" w:rsidSect="007964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D18"/>
    <w:rsid w:val="003C13BA"/>
    <w:rsid w:val="006B4158"/>
    <w:rsid w:val="00760D18"/>
    <w:rsid w:val="00796483"/>
    <w:rsid w:val="00833DA5"/>
    <w:rsid w:val="00C32573"/>
    <w:rsid w:val="00E52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0D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0D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6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user301-1</dc:creator>
  <cp:lastModifiedBy>1</cp:lastModifiedBy>
  <cp:revision>2</cp:revision>
  <cp:lastPrinted>2019-04-11T02:13:00Z</cp:lastPrinted>
  <dcterms:created xsi:type="dcterms:W3CDTF">2019-04-11T02:13:00Z</dcterms:created>
  <dcterms:modified xsi:type="dcterms:W3CDTF">2019-04-11T02:13:00Z</dcterms:modified>
</cp:coreProperties>
</file>