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color w:val="000000"/>
          <w:sz w:val="28"/>
          <w:szCs w:val="28"/>
          <w:shd w:val="clear" w:color="auto" w:fill="FFFFFF"/>
        </w:rPr>
        <w:t>Международный день борьбы с коррупцией отмечается ежегодно 9 декабря Организации Объединенных Наций.</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color w:val="000000"/>
          <w:sz w:val="28"/>
          <w:szCs w:val="28"/>
          <w:shd w:val="clear" w:color="auto" w:fill="FFFFFF"/>
        </w:rPr>
        <w:t xml:space="preserve">В этот день, 9 декабря 2003 года, в мексиканском городе </w:t>
      </w:r>
      <w:proofErr w:type="spellStart"/>
      <w:r>
        <w:rPr>
          <w:color w:val="000000"/>
          <w:sz w:val="28"/>
          <w:szCs w:val="28"/>
          <w:shd w:val="clear" w:color="auto" w:fill="FFFFFF"/>
        </w:rPr>
        <w:t>Мерида</w:t>
      </w:r>
      <w:proofErr w:type="spellEnd"/>
      <w:r>
        <w:rPr>
          <w:color w:val="000000"/>
          <w:sz w:val="28"/>
          <w:szCs w:val="28"/>
          <w:shd w:val="clear" w:color="auto" w:fill="FFFFFF"/>
        </w:rPr>
        <w:t xml:space="preserve"> на политической конференции высокого уровня была открыта для подписания Конвенция ООН против коррупции (принята Генеральной ассамблеей ООН 31 октября 2003 года). Документ предусматривает меры по предупреждению коррупции, наказанию виновных, а также механизмы международного сотрудничества в борьбе с ней.</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w:t>
      </w:r>
      <w:r>
        <w:rPr>
          <w:color w:val="000000"/>
          <w:sz w:val="28"/>
          <w:szCs w:val="28"/>
          <w:shd w:val="clear" w:color="auto" w:fill="FFFFFF"/>
        </w:rPr>
        <w:t>оняти</w:t>
      </w:r>
      <w:r>
        <w:rPr>
          <w:rFonts w:ascii="Roboto" w:hAnsi="Roboto"/>
          <w:color w:val="000000"/>
          <w:sz w:val="28"/>
          <w:szCs w:val="28"/>
          <w:shd w:val="clear" w:color="auto" w:fill="FFFFFF"/>
        </w:rPr>
        <w:t>е</w:t>
      </w:r>
      <w:r w:rsidR="00AE151C">
        <w:rPr>
          <w:rFonts w:ascii="Roboto" w:hAnsi="Roboto"/>
          <w:color w:val="000000"/>
          <w:sz w:val="28"/>
          <w:szCs w:val="28"/>
          <w:shd w:val="clear" w:color="auto" w:fill="FFFFFF"/>
        </w:rPr>
        <w:t xml:space="preserve"> </w:t>
      </w:r>
      <w:r>
        <w:rPr>
          <w:color w:val="000000"/>
          <w:sz w:val="28"/>
          <w:szCs w:val="28"/>
          <w:shd w:val="clear" w:color="auto" w:fill="FFFFFF"/>
        </w:rPr>
        <w:t>«коррупция» приведено в Федеральном законе от 25.12.2008 № 273-ФЗ «О противодействии коррупции».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Коррупцией считается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Как социальное явление коррупция достаточно многолика и многогранна. Коррупция проявляется в совершении: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-преступлений коррупционной направленности (хищение материальных и денежных средств с использованием служебного положения, дача взятки, получение взятки, коммерческий подкуп и т.д.);</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-административных правонарушений (мелкое хищение материальных и денежных средств с использованием служебного положения, нецелевое использование бюджетных средств и средств внебюджетных фондов и другие составы, подпадающие под составы Кодекса Российской Федерации об административных правонарушениях);</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-дисциплинарных правонарушений, т.е. использовании своего статуса для получения некоторых преимуществ, за которое предусмотрено дисциплинарное взыскание;</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-запрещенных гражданско-правовых сделок (например, принятие в дар или дарение подарков, оказание услуг госслужащему третьими лицами).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Так, к коррупционным деяниям относятся следующие преступления:</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-злоупотребление должностными полномочиями (статья 285 Уголовного кодекса Российской Федерации</w:t>
      </w:r>
      <w:hyperlink r:id="rId4" w:anchor="_ftn1" w:history="1">
        <w:r>
          <w:rPr>
            <w:rStyle w:val="a4"/>
            <w:rFonts w:ascii="Roboto" w:hAnsi="Roboto"/>
            <w:color w:val="3579C0"/>
            <w:sz w:val="28"/>
            <w:szCs w:val="28"/>
            <w:u w:val="none"/>
            <w:vertAlign w:val="superscript"/>
          </w:rPr>
          <w:t>[1]</w:t>
        </w:r>
      </w:hyperlink>
      <w:r>
        <w:rPr>
          <w:rFonts w:ascii="Roboto" w:hAnsi="Roboto"/>
          <w:color w:val="000000"/>
          <w:sz w:val="28"/>
          <w:szCs w:val="28"/>
          <w:shd w:val="clear" w:color="auto" w:fill="FFFFFF"/>
        </w:rPr>
        <w:t>);</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-превышение должностных полномочий (статья 286 УК РФ);</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-получение взятки (статья 290 УК РФ)</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-дача взятки (статья 291 УК РФ);</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-злоупотребление полномочиями (статья 201 УК РФ);</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-коммерческий подкуп (статья 204 УК РФ), а также иные деяния, попадающие под понятие "коррупция", указанное выше.</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lastRenderedPageBreak/>
        <w:t>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Злоупотребление полномочиями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r w:rsidR="00AE151C">
        <w:rPr>
          <w:rFonts w:ascii="Roboto" w:hAnsi="Roboto"/>
          <w:color w:val="000000"/>
          <w:sz w:val="28"/>
          <w:szCs w:val="28"/>
          <w:shd w:val="clear" w:color="auto" w:fill="FFFFFF"/>
        </w:rPr>
        <w:t xml:space="preserve"> </w:t>
      </w:r>
      <w:r>
        <w:rPr>
          <w:rFonts w:ascii="Roboto" w:hAnsi="Roboto"/>
          <w:color w:val="000000"/>
          <w:sz w:val="28"/>
          <w:szCs w:val="28"/>
          <w:shd w:val="clear" w:color="auto" w:fill="FFFFFF"/>
        </w:rPr>
        <w:t>За коммерческий подкуп Уголовный кодексом Российской Федерации предусматривается уголовная ответственность, лица подкупаемого, так и лица подкупающего.</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Уголовным кодексом Российской Федерации предусматривается уголовная ответственность вплоть до лишения свободы на срок до 15 лет как за получение взятки, так и за дачу взятки. 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 В случае, если взятка передается через посредника, то он также подлежит уголовной ответственности за пособничество в даче взятки.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Понятие взяточничества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 Дача взятки при отсутствии обстоятельств, отягчающих ответственность,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При наличии обстоятельств, отягчающих ответственность (дача взятки должностному лицу за совершение им заведомо незаконных действий (бездействия) в особо крупном размере, группой лиц по предварительному сговору или организованной группой), дача взятки наказывается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Дача взятки может осуществляться с помощью посредника.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Если взятка передается должностному лицу через посредника, то такой посредник подлежит ответственности за пособничество в даче взятки.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Необходимо отметить, что лицо, давшее взятку, освобождается от уголовной ответственности, если имело место:</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а) вымогательство взятки со стороны должностного лица;</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б) если лицо добровольно сообщило органу, имеющему право возбудить уголовное дело, о даче взятки;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в) если лицо активно способствовало раскрытию и (или) расследованию преступления;</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Разъясняю,  что получение взятки - одно из самых общественно опасных должностных преступлений, особенно если оно совершено в особо крупном размере, группой лиц по предварительному сговору или организованной группой, сопряжено с вымогательством взятки.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Обстоятельствами, отягчающими уголовную ответственность за получение взятки, являются:</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-получение должностным лицом взятки за незаконные действия (бездействие);</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-получение взятки группой лиц по предварительному сговору или организованной группой;</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 вымогательство взятки;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 получение взятки в крупном размере (крупным размером признаются сумма денег, стоимость ценных бумаг, иного имущества или выгод имущественного характера, превышающие 150 тысяч рублей).</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 получение взятки в особо крупном размере (особо крупным размером признаются сумма денег, стоимость ценных бумаг, иного имущества или выгод имущественного характера, превышающие 1 миллион рублей).</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Самым мягким наказанием за получение взятки является штраф, а самым суровым - лишение свободы на срок до 15 лет. Кроме того, за получение взятки лишают права занимать определенные должности или заниматься определенной деятельностью (по ч. 1 ст. 290 УК РФ на срок до трех лет, по ч. 6 ст. 290 УК РФ на срок до 15 лет).</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а) по предупреждению коррупции, в том числе по выявлению и последующему устранению причин коррупции (профилактика коррупции);</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б) по выявлению, предупреждению, пресечению, раскрытию и расследованию коррупционных правонарушений (борьба с коррупцией);</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в) по минимизации и (или) ликвидации последствий коррупционных правонарушений.</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Борьбу с коррупцией в пределах своих полномочий осуществляют федеральные органы государственной власти, органы государственной власти субъектов Российской Федерации и органы местного самоуправления.</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333333"/>
        </w:rPr>
      </w:pPr>
      <w:r>
        <w:rPr>
          <w:rFonts w:ascii="Roboto" w:hAnsi="Roboto"/>
          <w:color w:val="000000"/>
          <w:sz w:val="28"/>
          <w:szCs w:val="28"/>
          <w:shd w:val="clear" w:color="auto" w:fill="FFFFFF"/>
        </w:rPr>
        <w:t>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750C8" w:rsidRDefault="008750C8" w:rsidP="00AE151C">
      <w:pPr>
        <w:pStyle w:val="a3"/>
        <w:shd w:val="clear" w:color="auto" w:fill="FFFFFF"/>
        <w:spacing w:before="0" w:beforeAutospacing="0" w:after="0" w:afterAutospacing="0" w:line="120" w:lineRule="atLeast"/>
        <w:ind w:firstLine="709"/>
        <w:jc w:val="both"/>
        <w:rPr>
          <w:rFonts w:ascii="Roboto" w:hAnsi="Roboto"/>
          <w:color w:val="000000"/>
          <w:sz w:val="28"/>
          <w:szCs w:val="28"/>
          <w:shd w:val="clear" w:color="auto" w:fill="FFFFFF"/>
        </w:rPr>
      </w:pPr>
      <w:r>
        <w:rPr>
          <w:rFonts w:ascii="Roboto" w:hAnsi="Roboto"/>
          <w:color w:val="000000"/>
          <w:sz w:val="28"/>
          <w:szCs w:val="28"/>
          <w:shd w:val="clear" w:color="auto" w:fill="FFFFFF"/>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E151C" w:rsidRDefault="00AE151C" w:rsidP="00AE151C">
      <w:pPr>
        <w:pStyle w:val="a3"/>
        <w:shd w:val="clear" w:color="auto" w:fill="FFFFFF"/>
        <w:spacing w:before="0" w:beforeAutospacing="0" w:after="0" w:afterAutospacing="0" w:line="120" w:lineRule="atLeast"/>
        <w:ind w:firstLine="709"/>
        <w:jc w:val="both"/>
        <w:rPr>
          <w:rFonts w:ascii="Roboto" w:hAnsi="Roboto"/>
          <w:color w:val="333333"/>
        </w:rPr>
      </w:pPr>
    </w:p>
    <w:p w:rsidR="00AE151C" w:rsidRDefault="00AE151C" w:rsidP="00AE151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 района</w:t>
      </w:r>
    </w:p>
    <w:p w:rsidR="00AE151C" w:rsidRDefault="00AE151C" w:rsidP="00AE151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AE151C" w:rsidRDefault="00AE151C" w:rsidP="00AE151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Балахнина</w:t>
      </w:r>
    </w:p>
    <w:p w:rsidR="00AE151C" w:rsidRDefault="00AE151C" w:rsidP="00AE151C">
      <w:pPr>
        <w:pStyle w:val="a3"/>
        <w:shd w:val="clear" w:color="auto" w:fill="FFFFFF"/>
        <w:spacing w:before="0" w:beforeAutospacing="0" w:after="0" w:afterAutospacing="0" w:line="120" w:lineRule="atLeast"/>
        <w:ind w:firstLine="709"/>
        <w:jc w:val="both"/>
        <w:rPr>
          <w:rFonts w:ascii="Roboto" w:hAnsi="Roboto"/>
          <w:color w:val="333333"/>
        </w:rPr>
      </w:pPr>
      <w:bookmarkStart w:id="0" w:name="_GoBack"/>
      <w:bookmarkEnd w:id="0"/>
    </w:p>
    <w:p w:rsidR="009E5AC4" w:rsidRDefault="009E5AC4" w:rsidP="00AE151C">
      <w:pPr>
        <w:spacing w:after="0" w:line="120" w:lineRule="atLeast"/>
        <w:ind w:firstLine="709"/>
        <w:jc w:val="both"/>
      </w:pPr>
    </w:p>
    <w:sectPr w:rsidR="009E5AC4" w:rsidSect="009E5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750C8"/>
    <w:rsid w:val="008750C8"/>
    <w:rsid w:val="009E5AC4"/>
    <w:rsid w:val="00AE1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2B97"/>
  <w15:docId w15:val="{D727744E-DE40-4CB0-B6AB-97AC4529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5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380651">
      <w:bodyDiv w:val="1"/>
      <w:marLeft w:val="0"/>
      <w:marRight w:val="0"/>
      <w:marTop w:val="0"/>
      <w:marBottom w:val="0"/>
      <w:divBdr>
        <w:top w:val="none" w:sz="0" w:space="0" w:color="auto"/>
        <w:left w:val="none" w:sz="0" w:space="0" w:color="auto"/>
        <w:bottom w:val="none" w:sz="0" w:space="0" w:color="auto"/>
        <w:right w:val="none" w:sz="0" w:space="0" w:color="auto"/>
      </w:divBdr>
    </w:div>
    <w:div w:id="18701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9.xn--b1aew.xn--p1ai/document/10960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Балахнина Надежда Андреевна</cp:lastModifiedBy>
  <cp:revision>4</cp:revision>
  <dcterms:created xsi:type="dcterms:W3CDTF">2023-09-21T04:46:00Z</dcterms:created>
  <dcterms:modified xsi:type="dcterms:W3CDTF">2023-09-21T05:00:00Z</dcterms:modified>
</cp:coreProperties>
</file>