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45" w:rsidRDefault="001B5145" w:rsidP="001B5145">
      <w:pPr>
        <w:pStyle w:val="a4"/>
        <w:rPr>
          <w:sz w:val="32"/>
          <w:szCs w:val="32"/>
        </w:rPr>
      </w:pPr>
      <w:bookmarkStart w:id="0" w:name="_GoBack"/>
      <w:bookmarkEnd w:id="0"/>
      <w:r w:rsidRPr="00E950E9">
        <w:rPr>
          <w:sz w:val="32"/>
          <w:szCs w:val="32"/>
        </w:rPr>
        <w:t>ИЗБИРАТЕЛЬНАЯ КОМИССИЯ</w:t>
      </w:r>
    </w:p>
    <w:p w:rsidR="001B5145" w:rsidRPr="00E950E9" w:rsidRDefault="001B5145" w:rsidP="001B5145">
      <w:pPr>
        <w:pStyle w:val="a4"/>
        <w:rPr>
          <w:sz w:val="32"/>
          <w:szCs w:val="32"/>
        </w:rPr>
      </w:pPr>
      <w:r>
        <w:rPr>
          <w:sz w:val="32"/>
          <w:szCs w:val="32"/>
        </w:rPr>
        <w:t>ЛОЗОВСКОГО СЕЛЬСОВЕТА</w:t>
      </w:r>
    </w:p>
    <w:p w:rsidR="001B5145" w:rsidRPr="00E950E9" w:rsidRDefault="001B5145" w:rsidP="001B5145">
      <w:pPr>
        <w:pStyle w:val="a4"/>
        <w:rPr>
          <w:sz w:val="32"/>
          <w:szCs w:val="32"/>
        </w:rPr>
      </w:pPr>
      <w:r w:rsidRPr="00E950E9">
        <w:rPr>
          <w:caps/>
          <w:sz w:val="32"/>
          <w:szCs w:val="32"/>
        </w:rPr>
        <w:t>Баганского</w:t>
      </w:r>
      <w:r w:rsidRPr="00E950E9">
        <w:rPr>
          <w:sz w:val="32"/>
          <w:szCs w:val="32"/>
        </w:rPr>
        <w:t xml:space="preserve"> РАЙОНА</w:t>
      </w:r>
    </w:p>
    <w:p w:rsidR="001B5145" w:rsidRPr="00AE4A1C" w:rsidRDefault="001B5145" w:rsidP="001B514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950E9">
        <w:rPr>
          <w:rFonts w:ascii="Times New Roman" w:hAnsi="Times New Roman"/>
          <w:b/>
          <w:bCs/>
          <w:sz w:val="32"/>
          <w:szCs w:val="32"/>
        </w:rPr>
        <w:t>НОВОСИБИРСКОЙ ОБЛАСТИ</w:t>
      </w:r>
    </w:p>
    <w:p w:rsidR="001B5145" w:rsidRDefault="001B5145" w:rsidP="001B514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1B5145" w:rsidTr="0039372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1B5145" w:rsidRDefault="001B5145" w:rsidP="003937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июня 2020</w:t>
            </w:r>
          </w:p>
        </w:tc>
        <w:tc>
          <w:tcPr>
            <w:tcW w:w="4394" w:type="dxa"/>
          </w:tcPr>
          <w:p w:rsidR="001B5145" w:rsidRDefault="001B5145" w:rsidP="003937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1B5145" w:rsidRPr="0001183E" w:rsidRDefault="001B5145" w:rsidP="001B514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1/2</w:t>
            </w:r>
          </w:p>
        </w:tc>
      </w:tr>
      <w:tr w:rsidR="001B5145" w:rsidTr="0039372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1B5145" w:rsidRDefault="001B5145" w:rsidP="003937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1B5145" w:rsidRPr="00945565" w:rsidRDefault="001B5145" w:rsidP="003937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1B5145" w:rsidRPr="00945565" w:rsidRDefault="001B5145" w:rsidP="003937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B5145" w:rsidTr="0039372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1B5145" w:rsidRDefault="001B5145" w:rsidP="003937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Баган</w:t>
            </w:r>
          </w:p>
        </w:tc>
      </w:tr>
      <w:tr w:rsidR="001B5145" w:rsidTr="0039372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1B5145" w:rsidRDefault="001B5145" w:rsidP="003937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1B5145" w:rsidRPr="00945565" w:rsidRDefault="001B5145" w:rsidP="001B514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5145" w:rsidRPr="001B5145" w:rsidRDefault="001B5145" w:rsidP="001B514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F4BEB">
        <w:rPr>
          <w:rFonts w:ascii="Times New Roman" w:eastAsia="Times New Roman" w:hAnsi="Times New Roman" w:cs="Times New Roman"/>
          <w:b/>
          <w:bCs/>
          <w:sz w:val="28"/>
          <w:szCs w:val="28"/>
        </w:rPr>
        <w:t>О возложении полномочий окружной избирательной комиссии многомандатного</w:t>
      </w:r>
      <w:r w:rsidRPr="00EF4B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F4BEB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избирательного округа по выборам депутатов 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депутатов Лозовского сельсовета Баганского района Новосибирской области </w:t>
      </w:r>
      <w:r w:rsidRPr="00977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избирательную комиссию муниципального образования</w:t>
      </w:r>
    </w:p>
    <w:p w:rsidR="001B5145" w:rsidRPr="0097766C" w:rsidRDefault="001B5145" w:rsidP="001B514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B5145" w:rsidRPr="0097766C" w:rsidRDefault="001B5145" w:rsidP="001B5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Cs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Лозовского сельсовета Баганского района Новосибирской области</w:t>
      </w:r>
    </w:p>
    <w:p w:rsidR="001B5145" w:rsidRPr="0097766C" w:rsidRDefault="001B5145" w:rsidP="001B51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977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B5145" w:rsidRPr="00EF4BEB" w:rsidRDefault="001B5145" w:rsidP="001B51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Возложить полномочия окружной избирательной комиссии многомандатного избирательного округа по выборам депутатов Совета депутатов Лозовского сельсовета Баганского района Новосибирской области </w:t>
      </w:r>
    </w:p>
    <w:p w:rsidR="001B5145" w:rsidRPr="00EF4BEB" w:rsidRDefault="001B5145" w:rsidP="001B51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избирательную комиссию муниципального образования Лозовского сельсовета Баг</w:t>
      </w:r>
      <w:r w:rsidR="004A3C4F"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района Новосибирской об</w:t>
      </w:r>
      <w:r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A3C4F"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1B5145" w:rsidRPr="0097766C" w:rsidRDefault="001B5145" w:rsidP="001B51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Лозовского сельсовета Баганского района Новосибирской области 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</w:t>
      </w:r>
      <w:r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окружной избирательной комиссии многомандатного избирательного округа по выборам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Лозовского сельсовета Баганского района Новосибирской области 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Баганского Района Новосибирской области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145" w:rsidRPr="00EF4BEB" w:rsidRDefault="001B5145" w:rsidP="002D5C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</w:t>
      </w:r>
      <w:r w:rsid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«Бюллетень органов местного</w:t>
      </w:r>
      <w:r w:rsidR="002D5C93"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</w:t>
      </w:r>
      <w:r w:rsidR="002D5C93"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муниципального образования </w:t>
      </w:r>
      <w:r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Лозовского сельсовета».</w:t>
      </w:r>
    </w:p>
    <w:p w:rsidR="001B5145" w:rsidRPr="0097766C" w:rsidRDefault="001B5145" w:rsidP="002D5C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BE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исполнением решения возложить на секретаря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2D5C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Лозовского сельсовета Баганского района Новосибирской области Капинову А.В.</w:t>
      </w:r>
    </w:p>
    <w:p w:rsidR="001B5145" w:rsidRPr="0097766C" w:rsidRDefault="001B5145" w:rsidP="001B514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30"/>
        <w:gridCol w:w="2268"/>
      </w:tblGrid>
      <w:tr w:rsidR="002D5C93" w:rsidRPr="00E950E9" w:rsidTr="00393727">
        <w:tc>
          <w:tcPr>
            <w:tcW w:w="7230" w:type="dxa"/>
          </w:tcPr>
          <w:p w:rsidR="002D5C93" w:rsidRPr="00E950E9" w:rsidRDefault="002D5C93" w:rsidP="00393727">
            <w:pPr>
              <w:pStyle w:val="a6"/>
              <w:widowControl/>
              <w:spacing w:after="0"/>
              <w:jc w:val="left"/>
            </w:pPr>
            <w:r>
              <w:t xml:space="preserve">Председатель </w:t>
            </w:r>
            <w:r w:rsidR="004A3C4F">
              <w:t>комиссии</w:t>
            </w:r>
          </w:p>
        </w:tc>
        <w:tc>
          <w:tcPr>
            <w:tcW w:w="2268" w:type="dxa"/>
          </w:tcPr>
          <w:p w:rsidR="002D5C93" w:rsidRPr="00E950E9" w:rsidRDefault="002D5C93" w:rsidP="00393727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E950E9">
              <w:rPr>
                <w:rFonts w:ascii="Times New Roman" w:hAnsi="Times New Roman"/>
                <w:b w:val="0"/>
                <w:bCs w:val="0"/>
                <w:i w:val="0"/>
              </w:rPr>
              <w:t>А.А. Пасынкова</w:t>
            </w:r>
          </w:p>
        </w:tc>
      </w:tr>
      <w:tr w:rsidR="002D5C93" w:rsidRPr="00E950E9" w:rsidTr="00393727">
        <w:tc>
          <w:tcPr>
            <w:tcW w:w="7230" w:type="dxa"/>
          </w:tcPr>
          <w:p w:rsidR="002D5C93" w:rsidRPr="00E950E9" w:rsidRDefault="002D5C93" w:rsidP="00393727">
            <w:pPr>
              <w:pStyle w:val="a6"/>
              <w:widowControl/>
              <w:spacing w:after="0"/>
              <w:ind w:firstLine="720"/>
              <w:jc w:val="left"/>
            </w:pPr>
          </w:p>
          <w:p w:rsidR="002D5C93" w:rsidRPr="00E950E9" w:rsidRDefault="002D5C93" w:rsidP="00393727">
            <w:pPr>
              <w:pStyle w:val="a6"/>
              <w:widowControl/>
              <w:spacing w:after="0"/>
              <w:ind w:firstLine="720"/>
              <w:jc w:val="left"/>
            </w:pPr>
          </w:p>
        </w:tc>
        <w:tc>
          <w:tcPr>
            <w:tcW w:w="2268" w:type="dxa"/>
          </w:tcPr>
          <w:p w:rsidR="002D5C93" w:rsidRPr="00E950E9" w:rsidRDefault="002D5C93" w:rsidP="00393727">
            <w:pPr>
              <w:ind w:firstLine="720"/>
              <w:rPr>
                <w:rFonts w:ascii="Times New Roman" w:hAnsi="Times New Roman"/>
                <w:szCs w:val="28"/>
              </w:rPr>
            </w:pPr>
          </w:p>
        </w:tc>
      </w:tr>
      <w:tr w:rsidR="002D5C93" w:rsidRPr="00E950E9" w:rsidTr="00393727">
        <w:tc>
          <w:tcPr>
            <w:tcW w:w="7230" w:type="dxa"/>
          </w:tcPr>
          <w:p w:rsidR="002D5C93" w:rsidRPr="00E950E9" w:rsidRDefault="002D5C93" w:rsidP="00393727">
            <w:pPr>
              <w:pStyle w:val="a6"/>
              <w:widowControl/>
              <w:tabs>
                <w:tab w:val="left" w:pos="5055"/>
              </w:tabs>
              <w:spacing w:after="0"/>
              <w:jc w:val="left"/>
            </w:pPr>
            <w:r>
              <w:t>Секретарь</w:t>
            </w:r>
            <w:r w:rsidR="004A3C4F">
              <w:t xml:space="preserve"> комиссии</w:t>
            </w:r>
            <w:r>
              <w:t xml:space="preserve"> </w:t>
            </w:r>
            <w:r w:rsidR="004A3C4F">
              <w:t>0</w:t>
            </w:r>
            <w:r w:rsidRPr="00E950E9">
              <w:tab/>
            </w:r>
          </w:p>
        </w:tc>
        <w:tc>
          <w:tcPr>
            <w:tcW w:w="2268" w:type="dxa"/>
          </w:tcPr>
          <w:p w:rsidR="002D5C93" w:rsidRPr="00E950E9" w:rsidRDefault="002D5C93" w:rsidP="00393727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E950E9">
              <w:rPr>
                <w:rFonts w:ascii="Times New Roman" w:hAnsi="Times New Roman"/>
                <w:b w:val="0"/>
                <w:bCs w:val="0"/>
                <w:i w:val="0"/>
              </w:rPr>
              <w:t>А.В. Капинова</w:t>
            </w:r>
          </w:p>
        </w:tc>
      </w:tr>
    </w:tbl>
    <w:p w:rsidR="001B5145" w:rsidRPr="0097766C" w:rsidRDefault="001B5145" w:rsidP="001B514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B5145" w:rsidRPr="0097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A3"/>
    <w:rsid w:val="00016461"/>
    <w:rsid w:val="001B5145"/>
    <w:rsid w:val="002D5C93"/>
    <w:rsid w:val="00496DF2"/>
    <w:rsid w:val="004A3C4F"/>
    <w:rsid w:val="005174A3"/>
    <w:rsid w:val="00A85E65"/>
    <w:rsid w:val="00E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D5C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B51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1B51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5C9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6">
    <w:name w:val="Ñîäåðæ"/>
    <w:basedOn w:val="a"/>
    <w:rsid w:val="002D5C93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D5C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B51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1B51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5C9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6">
    <w:name w:val="Ñîäåðæ"/>
    <w:basedOn w:val="a"/>
    <w:rsid w:val="002D5C93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Управ.делами</dc:creator>
  <cp:lastModifiedBy>1</cp:lastModifiedBy>
  <cp:revision>3</cp:revision>
  <dcterms:created xsi:type="dcterms:W3CDTF">2020-06-23T03:59:00Z</dcterms:created>
  <dcterms:modified xsi:type="dcterms:W3CDTF">2020-06-23T03:59:00Z</dcterms:modified>
</cp:coreProperties>
</file>