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tblpXSpec="center" w:tblpY="1"/>
        <w:tblOverlap w:val="never"/>
        <w:tblW w:w="9767" w:type="dxa"/>
        <w:tblLayout w:type="fixed"/>
        <w:tblLook w:val="04A0" w:firstRow="1" w:lastRow="0" w:firstColumn="1" w:lastColumn="0" w:noHBand="0" w:noVBand="1"/>
      </w:tblPr>
      <w:tblGrid>
        <w:gridCol w:w="533"/>
        <w:gridCol w:w="2581"/>
        <w:gridCol w:w="1134"/>
        <w:gridCol w:w="283"/>
        <w:gridCol w:w="431"/>
        <w:gridCol w:w="4805"/>
      </w:tblGrid>
      <w:tr w:rsidR="009B754E" w:rsidTr="00520815">
        <w:trPr>
          <w:trHeight w:val="74"/>
        </w:trPr>
        <w:tc>
          <w:tcPr>
            <w:tcW w:w="9767" w:type="dxa"/>
            <w:gridSpan w:val="6"/>
            <w:hideMark/>
          </w:tcPr>
          <w:p w:rsidR="009B754E" w:rsidRDefault="005177D7" w:rsidP="006C7E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B754E" w:rsidTr="00F904BF">
        <w:trPr>
          <w:trHeight w:val="15"/>
        </w:trPr>
        <w:tc>
          <w:tcPr>
            <w:tcW w:w="4962" w:type="dxa"/>
            <w:gridSpan w:val="5"/>
          </w:tcPr>
          <w:p w:rsidR="009B754E" w:rsidRDefault="009B754E" w:rsidP="00453340">
            <w:pPr>
              <w:suppressAutoHyphens/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A5F403F" wp14:editId="23308555">
                  <wp:extent cx="466725" cy="5238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754E" w:rsidRDefault="009B754E" w:rsidP="00C02DDA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АДМИНИСТРАЦИЯ </w:t>
            </w:r>
          </w:p>
          <w:p w:rsidR="009B754E" w:rsidRDefault="009B754E" w:rsidP="00C02DDA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БАГАНСКОГО РАЙОНА</w:t>
            </w:r>
          </w:p>
          <w:p w:rsidR="009B754E" w:rsidRDefault="009B754E" w:rsidP="00C02DDA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НОВОСИБИРСКОЙ ОБЛАСТИ</w:t>
            </w:r>
          </w:p>
          <w:p w:rsidR="009B754E" w:rsidRDefault="009B754E" w:rsidP="00453340">
            <w:pPr>
              <w:suppressAutoHyphens/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:rsidR="009B754E" w:rsidRDefault="009B754E" w:rsidP="00453340">
            <w:pPr>
              <w:suppressAutoHyphens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М. Горького, 28, с. Баган, </w:t>
            </w:r>
          </w:p>
          <w:p w:rsidR="009B754E" w:rsidRDefault="009B754E" w:rsidP="00453340">
            <w:pPr>
              <w:suppressAutoHyphens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Новосибирская область, 632770 </w:t>
            </w:r>
          </w:p>
          <w:p w:rsidR="009B754E" w:rsidRPr="00C02DDA" w:rsidRDefault="009B754E" w:rsidP="00453340">
            <w:pPr>
              <w:suppressAutoHyphens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</w:rPr>
              <w:t>тел.: (38353)21-387, факс: (38353)21-</w:t>
            </w:r>
            <w:r w:rsidR="00C02DDA">
              <w:rPr>
                <w:bCs/>
                <w:lang w:val="en-US"/>
              </w:rPr>
              <w:t>345</w:t>
            </w:r>
          </w:p>
          <w:p w:rsidR="009B754E" w:rsidRDefault="009B754E" w:rsidP="00453340">
            <w:pPr>
              <w:suppressAutoHyphens/>
              <w:spacing w:line="276" w:lineRule="auto"/>
              <w:jc w:val="center"/>
              <w:rPr>
                <w:bCs/>
                <w:u w:val="single"/>
              </w:rPr>
            </w:pPr>
            <w:r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  <w:r>
              <w:rPr>
                <w:bCs/>
              </w:rPr>
              <w:t xml:space="preserve">: </w:t>
            </w:r>
            <w:hyperlink r:id="rId8" w:history="1">
              <w:r>
                <w:rPr>
                  <w:rStyle w:val="a3"/>
                  <w:bCs/>
                  <w:lang w:val="en-US"/>
                </w:rPr>
                <w:t>admbagan</w:t>
              </w:r>
              <w:r>
                <w:rPr>
                  <w:rStyle w:val="a3"/>
                  <w:bCs/>
                </w:rPr>
                <w:t>@</w:t>
              </w:r>
              <w:r>
                <w:rPr>
                  <w:rStyle w:val="a3"/>
                  <w:bCs/>
                  <w:lang w:val="en-US"/>
                </w:rPr>
                <w:t>ngs</w:t>
              </w:r>
              <w:r>
                <w:rPr>
                  <w:rStyle w:val="a3"/>
                  <w:bCs/>
                </w:rPr>
                <w:t>.</w:t>
              </w:r>
              <w:proofErr w:type="spellStart"/>
              <w:r>
                <w:rPr>
                  <w:rStyle w:val="a3"/>
                  <w:bCs/>
                  <w:lang w:val="en-US"/>
                </w:rPr>
                <w:t>ru</w:t>
              </w:r>
              <w:proofErr w:type="spellEnd"/>
            </w:hyperlink>
          </w:p>
          <w:p w:rsidR="00C93CAE" w:rsidRPr="007A2156" w:rsidRDefault="00C93CAE" w:rsidP="00453340">
            <w:pPr>
              <w:suppressAutoHyphens/>
              <w:autoSpaceDE w:val="0"/>
              <w:autoSpaceDN w:val="0"/>
              <w:jc w:val="center"/>
            </w:pPr>
            <w:r w:rsidRPr="007A2156">
              <w:rPr>
                <w:lang w:val="en-US"/>
              </w:rPr>
              <w:t>www</w:t>
            </w:r>
            <w:r w:rsidRPr="007A2156">
              <w:t>.</w:t>
            </w:r>
            <w:proofErr w:type="spellStart"/>
            <w:r w:rsidRPr="007A2156">
              <w:rPr>
                <w:lang w:val="en-US"/>
              </w:rPr>
              <w:t>bagan</w:t>
            </w:r>
            <w:proofErr w:type="spellEnd"/>
            <w:r w:rsidRPr="007A2156">
              <w:t>.</w:t>
            </w:r>
            <w:proofErr w:type="spellStart"/>
            <w:r w:rsidRPr="007A2156">
              <w:rPr>
                <w:lang w:val="en-US"/>
              </w:rPr>
              <w:t>nso</w:t>
            </w:r>
            <w:proofErr w:type="spellEnd"/>
            <w:r w:rsidRPr="007A2156">
              <w:t>.</w:t>
            </w:r>
            <w:proofErr w:type="spellStart"/>
            <w:r w:rsidRPr="007A2156">
              <w:rPr>
                <w:lang w:val="en-US"/>
              </w:rPr>
              <w:t>ru</w:t>
            </w:r>
            <w:proofErr w:type="spellEnd"/>
          </w:p>
          <w:p w:rsidR="009B754E" w:rsidRDefault="009B754E" w:rsidP="00453340">
            <w:pPr>
              <w:suppressAutoHyphens/>
              <w:spacing w:line="276" w:lineRule="auto"/>
              <w:jc w:val="center"/>
              <w:rPr>
                <w:bCs/>
              </w:rPr>
            </w:pPr>
          </w:p>
          <w:p w:rsidR="009B754E" w:rsidRDefault="009B754E" w:rsidP="00453340">
            <w:pPr>
              <w:suppressAutoHyphens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ОКПО 04035320  ОГРН 1045480001885</w:t>
            </w:r>
          </w:p>
          <w:p w:rsidR="009B754E" w:rsidRDefault="009B754E" w:rsidP="00453340">
            <w:pPr>
              <w:suppressAutoHyphens/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</w:rPr>
              <w:t>ИНН 5417104650      КПП 541701001</w:t>
            </w:r>
          </w:p>
        </w:tc>
        <w:tc>
          <w:tcPr>
            <w:tcW w:w="4805" w:type="dxa"/>
            <w:vMerge w:val="restart"/>
          </w:tcPr>
          <w:p w:rsidR="00520815" w:rsidRPr="00C02DDA" w:rsidRDefault="00520815" w:rsidP="00C02DDA">
            <w:pPr>
              <w:suppressAutoHyphens/>
              <w:spacing w:line="276" w:lineRule="auto"/>
              <w:rPr>
                <w:color w:val="000000"/>
                <w:sz w:val="28"/>
                <w:szCs w:val="28"/>
                <w:lang w:val="en-US"/>
              </w:rPr>
            </w:pPr>
          </w:p>
          <w:p w:rsidR="00520815" w:rsidRDefault="00520815" w:rsidP="00453340">
            <w:pPr>
              <w:suppressAutoHyphens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B034DA" w:rsidRDefault="00B034DA" w:rsidP="00C02DD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Главам сельсоветов</w:t>
            </w:r>
          </w:p>
          <w:p w:rsidR="00B034DA" w:rsidRDefault="00B034DA" w:rsidP="00C02DD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Баганского района</w:t>
            </w:r>
          </w:p>
          <w:p w:rsidR="009B754E" w:rsidRDefault="00B034DA" w:rsidP="00C02DD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Новосибирской области</w:t>
            </w:r>
          </w:p>
          <w:p w:rsidR="00354B51" w:rsidRDefault="00354B51" w:rsidP="00C02DD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  <w:p w:rsidR="00354B51" w:rsidRDefault="00354B51" w:rsidP="00453340">
            <w:pPr>
              <w:suppressAutoHyphens/>
              <w:spacing w:line="276" w:lineRule="auto"/>
              <w:jc w:val="center"/>
            </w:pPr>
          </w:p>
        </w:tc>
      </w:tr>
      <w:tr w:rsidR="009B754E" w:rsidTr="00F904BF">
        <w:trPr>
          <w:trHeight w:val="15"/>
        </w:trPr>
        <w:tc>
          <w:tcPr>
            <w:tcW w:w="533" w:type="dxa"/>
            <w:hideMark/>
          </w:tcPr>
          <w:p w:rsidR="009B754E" w:rsidRDefault="009B754E" w:rsidP="00453340">
            <w:pPr>
              <w:suppressAutoHyphens/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</w:t>
            </w:r>
          </w:p>
        </w:tc>
        <w:tc>
          <w:tcPr>
            <w:tcW w:w="2581" w:type="dxa"/>
            <w:hideMark/>
          </w:tcPr>
          <w:p w:rsidR="009B754E" w:rsidRDefault="00E64064" w:rsidP="00BA109F">
            <w:pPr>
              <w:suppressAutoHyphens/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29.07.2024</w:t>
            </w:r>
          </w:p>
        </w:tc>
        <w:tc>
          <w:tcPr>
            <w:tcW w:w="1134" w:type="dxa"/>
          </w:tcPr>
          <w:p w:rsidR="009B754E" w:rsidRDefault="009512A2" w:rsidP="00E64064">
            <w:pPr>
              <w:suppressAutoHyphens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216831">
              <w:rPr>
                <w:sz w:val="28"/>
                <w:szCs w:val="28"/>
              </w:rPr>
              <w:t>2936</w:t>
            </w:r>
          </w:p>
        </w:tc>
        <w:tc>
          <w:tcPr>
            <w:tcW w:w="283" w:type="dxa"/>
            <w:hideMark/>
          </w:tcPr>
          <w:p w:rsidR="009B754E" w:rsidRDefault="009B754E" w:rsidP="00453340">
            <w:pPr>
              <w:suppressAutoHyphens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31" w:type="dxa"/>
            <w:hideMark/>
          </w:tcPr>
          <w:p w:rsidR="009B754E" w:rsidRDefault="009B754E" w:rsidP="00453340">
            <w:pPr>
              <w:suppressAutoHyphens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4805" w:type="dxa"/>
            <w:vMerge/>
            <w:vAlign w:val="center"/>
            <w:hideMark/>
          </w:tcPr>
          <w:p w:rsidR="009B754E" w:rsidRDefault="009B754E" w:rsidP="00453340">
            <w:pPr>
              <w:suppressAutoHyphens/>
            </w:pPr>
          </w:p>
        </w:tc>
      </w:tr>
      <w:tr w:rsidR="00A525AB" w:rsidTr="00F904BF">
        <w:trPr>
          <w:trHeight w:val="223"/>
        </w:trPr>
        <w:tc>
          <w:tcPr>
            <w:tcW w:w="4962" w:type="dxa"/>
            <w:gridSpan w:val="5"/>
            <w:hideMark/>
          </w:tcPr>
          <w:p w:rsidR="00A525AB" w:rsidRDefault="00A525AB" w:rsidP="00453340">
            <w:pPr>
              <w:suppressAutoHyphens/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:rsidR="00A525AB" w:rsidRDefault="00BA109F" w:rsidP="00E64064">
            <w:pPr>
              <w:suppressAutoHyphens/>
              <w:spacing w:line="276" w:lineRule="auto"/>
              <w:rPr>
                <w:bCs/>
                <w:sz w:val="28"/>
                <w:szCs w:val="28"/>
              </w:rPr>
            </w:pPr>
            <w:r w:rsidRPr="00BA109F">
              <w:rPr>
                <w:sz w:val="28"/>
              </w:rPr>
              <w:t xml:space="preserve">О </w:t>
            </w:r>
            <w:r w:rsidR="00E64064">
              <w:rPr>
                <w:sz w:val="28"/>
              </w:rPr>
              <w:t>распространении информации</w:t>
            </w:r>
          </w:p>
        </w:tc>
        <w:tc>
          <w:tcPr>
            <w:tcW w:w="4805" w:type="dxa"/>
            <w:vMerge/>
            <w:vAlign w:val="center"/>
            <w:hideMark/>
          </w:tcPr>
          <w:p w:rsidR="00A525AB" w:rsidRDefault="00A525AB" w:rsidP="00453340">
            <w:pPr>
              <w:suppressAutoHyphens/>
            </w:pPr>
          </w:p>
        </w:tc>
      </w:tr>
    </w:tbl>
    <w:p w:rsidR="00BA109F" w:rsidRDefault="00BA109F" w:rsidP="00BA109F">
      <w:pPr>
        <w:suppressAutoHyphens/>
        <w:spacing w:line="360" w:lineRule="auto"/>
        <w:jc w:val="center"/>
        <w:rPr>
          <w:sz w:val="28"/>
        </w:rPr>
      </w:pPr>
      <w:r w:rsidRPr="00BA109F">
        <w:rPr>
          <w:sz w:val="28"/>
        </w:rPr>
        <w:t>Уважаемые коллеги!</w:t>
      </w:r>
    </w:p>
    <w:p w:rsidR="00E64064" w:rsidRPr="00E64064" w:rsidRDefault="00E64064" w:rsidP="00C02DDA">
      <w:pPr>
        <w:suppressAutoHyphens/>
        <w:ind w:firstLine="709"/>
        <w:jc w:val="both"/>
        <w:rPr>
          <w:sz w:val="28"/>
        </w:rPr>
      </w:pPr>
      <w:r w:rsidRPr="00E64064">
        <w:rPr>
          <w:sz w:val="28"/>
        </w:rPr>
        <w:t xml:space="preserve">Научно-исследовательский финансовый институт Министерства финансов Российской Федерации (далее – НИФИ Минфина России) информирует о разработке пакета материалов, предназначенных для знакомства детей и подростков 12-17 лет с тематикой финансовой доступности, формирования и развития компетенций в области правления личным бюджетом и противодействия мошенничеству. </w:t>
      </w:r>
    </w:p>
    <w:p w:rsidR="00E64064" w:rsidRPr="00E64064" w:rsidRDefault="00E64064" w:rsidP="00C02DDA">
      <w:pPr>
        <w:suppressAutoHyphens/>
        <w:ind w:firstLine="709"/>
        <w:jc w:val="both"/>
        <w:rPr>
          <w:sz w:val="28"/>
        </w:rPr>
      </w:pPr>
      <w:r w:rsidRPr="00E64064">
        <w:rPr>
          <w:sz w:val="28"/>
        </w:rPr>
        <w:t xml:space="preserve">Пакет материалов включает в себя: </w:t>
      </w:r>
    </w:p>
    <w:p w:rsidR="00E64064" w:rsidRPr="00E64064" w:rsidRDefault="00E64064" w:rsidP="00C02DDA">
      <w:pPr>
        <w:suppressAutoHyphens/>
        <w:ind w:firstLine="709"/>
        <w:jc w:val="both"/>
        <w:rPr>
          <w:sz w:val="28"/>
        </w:rPr>
      </w:pPr>
      <w:r w:rsidRPr="00E64064">
        <w:rPr>
          <w:sz w:val="28"/>
        </w:rPr>
        <w:t xml:space="preserve">-Модуль обучения по финансовой грамотности «Семейный и личный бюджет», включающий 4 теоретических и 6 практических занятий; </w:t>
      </w:r>
    </w:p>
    <w:p w:rsidR="00E64064" w:rsidRPr="00E64064" w:rsidRDefault="00E64064" w:rsidP="00C02DDA">
      <w:pPr>
        <w:suppressAutoHyphens/>
        <w:ind w:firstLine="709"/>
        <w:jc w:val="both"/>
        <w:rPr>
          <w:sz w:val="28"/>
        </w:rPr>
      </w:pPr>
      <w:r w:rsidRPr="00E64064">
        <w:rPr>
          <w:sz w:val="28"/>
        </w:rPr>
        <w:t>-Лекцию «</w:t>
      </w:r>
      <w:proofErr w:type="spellStart"/>
      <w:r w:rsidRPr="00E64064">
        <w:rPr>
          <w:sz w:val="28"/>
        </w:rPr>
        <w:t>Дропы</w:t>
      </w:r>
      <w:proofErr w:type="spellEnd"/>
      <w:r w:rsidRPr="00E64064">
        <w:rPr>
          <w:sz w:val="28"/>
        </w:rPr>
        <w:t xml:space="preserve">», направленную на борьбу с вовлечением молодежи в мошеннические схемы по </w:t>
      </w:r>
      <w:proofErr w:type="spellStart"/>
      <w:r w:rsidRPr="00E64064">
        <w:rPr>
          <w:sz w:val="28"/>
        </w:rPr>
        <w:t>обналичиванию</w:t>
      </w:r>
      <w:proofErr w:type="spellEnd"/>
      <w:r w:rsidRPr="00E64064">
        <w:rPr>
          <w:sz w:val="28"/>
        </w:rPr>
        <w:t xml:space="preserve"> денег, полученных преступным путем; </w:t>
      </w:r>
    </w:p>
    <w:p w:rsidR="00E64064" w:rsidRPr="00E64064" w:rsidRDefault="00E64064" w:rsidP="00C02DDA">
      <w:pPr>
        <w:suppressAutoHyphens/>
        <w:ind w:firstLine="709"/>
        <w:jc w:val="both"/>
        <w:rPr>
          <w:sz w:val="28"/>
        </w:rPr>
      </w:pPr>
      <w:r w:rsidRPr="00E64064">
        <w:rPr>
          <w:sz w:val="28"/>
        </w:rPr>
        <w:t xml:space="preserve">-Игру «Прекрасное далеко», которая воспроизводит жизненные ситуации подростков, связанные с финансовым планированием и принятием разумных решений в вопросах поиска работы на время каникул. </w:t>
      </w:r>
    </w:p>
    <w:p w:rsidR="00E64064" w:rsidRPr="00E64064" w:rsidRDefault="00E64064" w:rsidP="00C02DDA">
      <w:pPr>
        <w:suppressAutoHyphens/>
        <w:ind w:firstLine="709"/>
        <w:jc w:val="both"/>
        <w:rPr>
          <w:sz w:val="28"/>
        </w:rPr>
      </w:pPr>
      <w:r w:rsidRPr="00E64064">
        <w:rPr>
          <w:sz w:val="28"/>
        </w:rPr>
        <w:t xml:space="preserve">Занятие и тематические игры могут проводиться в организациях оздоровительного и образовательного отдыха детей, городских и пришкольных лагерях, кружках. </w:t>
      </w:r>
    </w:p>
    <w:p w:rsidR="00E64064" w:rsidRPr="00E64064" w:rsidRDefault="00E64064" w:rsidP="00C02DDA">
      <w:pPr>
        <w:suppressAutoHyphens/>
        <w:ind w:firstLine="709"/>
        <w:jc w:val="both"/>
        <w:rPr>
          <w:sz w:val="28"/>
        </w:rPr>
      </w:pPr>
      <w:r w:rsidRPr="00E64064">
        <w:rPr>
          <w:sz w:val="28"/>
        </w:rPr>
        <w:t xml:space="preserve">Все материалы размещены на портале «Мои финансы» в разделе «Каникулы с финансовой грамотностью» (по ссылке: </w:t>
      </w:r>
      <w:hyperlink r:id="rId9" w:history="1">
        <w:r w:rsidRPr="00E64064">
          <w:rPr>
            <w:rStyle w:val="a3"/>
            <w:sz w:val="28"/>
          </w:rPr>
          <w:t>https://xn--80apaohbc3aw9e.xn--p1ai/</w:t>
        </w:r>
        <w:proofErr w:type="spellStart"/>
        <w:r w:rsidRPr="00E64064">
          <w:rPr>
            <w:rStyle w:val="a3"/>
            <w:sz w:val="28"/>
          </w:rPr>
          <w:t>kanikuly</w:t>
        </w:r>
        <w:proofErr w:type="spellEnd"/>
        <w:r w:rsidRPr="00E64064">
          <w:rPr>
            <w:rStyle w:val="a3"/>
            <w:sz w:val="28"/>
          </w:rPr>
          <w:t>-s-</w:t>
        </w:r>
        <w:proofErr w:type="spellStart"/>
        <w:r w:rsidRPr="00E64064">
          <w:rPr>
            <w:rStyle w:val="a3"/>
            <w:sz w:val="28"/>
          </w:rPr>
          <w:t>finansovoj</w:t>
        </w:r>
        <w:proofErr w:type="spellEnd"/>
        <w:r w:rsidRPr="00E64064">
          <w:rPr>
            <w:rStyle w:val="a3"/>
            <w:sz w:val="28"/>
          </w:rPr>
          <w:t>-</w:t>
        </w:r>
        <w:proofErr w:type="spellStart"/>
        <w:r w:rsidRPr="00E64064">
          <w:rPr>
            <w:rStyle w:val="a3"/>
            <w:sz w:val="28"/>
          </w:rPr>
          <w:t>gramotnostyu</w:t>
        </w:r>
        <w:proofErr w:type="spellEnd"/>
        <w:r w:rsidRPr="00E64064">
          <w:rPr>
            <w:rStyle w:val="a3"/>
            <w:sz w:val="28"/>
          </w:rPr>
          <w:t>/</w:t>
        </w:r>
      </w:hyperlink>
      <w:r w:rsidRPr="00E64064">
        <w:rPr>
          <w:sz w:val="28"/>
        </w:rPr>
        <w:t xml:space="preserve">) и могут быть использованы в некоммерческих образовательных (учебных) целях. После проведения занятий вожатые и педагоги могут получить благодарственное письмо от НИФИ Минфина России. </w:t>
      </w:r>
    </w:p>
    <w:p w:rsidR="00E64064" w:rsidRPr="00E64064" w:rsidRDefault="00E64064" w:rsidP="00C02DDA">
      <w:pPr>
        <w:suppressAutoHyphens/>
        <w:ind w:firstLine="709"/>
        <w:jc w:val="both"/>
        <w:rPr>
          <w:sz w:val="28"/>
        </w:rPr>
      </w:pPr>
      <w:r w:rsidRPr="00E64064">
        <w:rPr>
          <w:sz w:val="28"/>
        </w:rPr>
        <w:lastRenderedPageBreak/>
        <w:t>Просим Вас проинформировать руководителей молодежных организаций о возможности использования пакета материалов и разместить информацию на официальных интернет-источниках (сайтах, группах в социальных сетях).</w:t>
      </w:r>
    </w:p>
    <w:p w:rsidR="00F904BF" w:rsidRPr="00F904BF" w:rsidRDefault="00F904BF" w:rsidP="00C02DDA">
      <w:pPr>
        <w:suppressAutoHyphens/>
        <w:ind w:firstLine="708"/>
        <w:jc w:val="both"/>
        <w:rPr>
          <w:sz w:val="28"/>
        </w:rPr>
      </w:pPr>
      <w:r w:rsidRPr="00F904BF">
        <w:rPr>
          <w:sz w:val="28"/>
        </w:rPr>
        <w:t>Контактная информация</w:t>
      </w:r>
      <w:r>
        <w:rPr>
          <w:sz w:val="28"/>
        </w:rPr>
        <w:t xml:space="preserve">: </w:t>
      </w:r>
      <w:r w:rsidRPr="00F904BF">
        <w:rPr>
          <w:sz w:val="28"/>
        </w:rPr>
        <w:t xml:space="preserve">Никитина Вероника Александровна </w:t>
      </w:r>
      <w:r w:rsidR="00C02DDA" w:rsidRPr="00C02DDA">
        <w:rPr>
          <w:sz w:val="28"/>
        </w:rPr>
        <w:t>-</w:t>
      </w:r>
      <w:bookmarkStart w:id="0" w:name="_GoBack"/>
      <w:bookmarkEnd w:id="0"/>
      <w:r w:rsidRPr="00F904BF">
        <w:rPr>
          <w:sz w:val="28"/>
        </w:rPr>
        <w:br/>
        <w:t>специалист отдела молодежной политики, физической культуры и спорта</w:t>
      </w:r>
      <w:r w:rsidRPr="00F904BF">
        <w:rPr>
          <w:sz w:val="28"/>
        </w:rPr>
        <w:br/>
        <w:t>администрации Баганского района Новосибирской области, 29-081.</w:t>
      </w:r>
    </w:p>
    <w:p w:rsidR="0016526D" w:rsidRDefault="0069770A" w:rsidP="00C02DDA">
      <w:pPr>
        <w:suppressAutoHyphens/>
        <w:rPr>
          <w:sz w:val="32"/>
          <w:szCs w:val="28"/>
        </w:rPr>
      </w:pPr>
      <w:r>
        <w:rPr>
          <w:sz w:val="32"/>
          <w:szCs w:val="28"/>
        </w:rPr>
        <w:t xml:space="preserve">      </w:t>
      </w:r>
    </w:p>
    <w:p w:rsidR="00E64064" w:rsidRDefault="00E64064" w:rsidP="00C02DDA">
      <w:pPr>
        <w:rPr>
          <w:sz w:val="28"/>
        </w:rPr>
      </w:pPr>
    </w:p>
    <w:p w:rsidR="00BA109F" w:rsidRDefault="00BA109F" w:rsidP="00453340">
      <w:pPr>
        <w:suppressAutoHyphens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A245A1">
        <w:rPr>
          <w:sz w:val="28"/>
          <w:szCs w:val="28"/>
        </w:rPr>
        <w:t xml:space="preserve"> администрации</w:t>
      </w:r>
    </w:p>
    <w:p w:rsidR="00A245A1" w:rsidRDefault="00A245A1" w:rsidP="00453340">
      <w:pPr>
        <w:suppressAutoHyphens/>
        <w:rPr>
          <w:sz w:val="28"/>
          <w:szCs w:val="28"/>
        </w:rPr>
      </w:pPr>
      <w:r>
        <w:rPr>
          <w:sz w:val="28"/>
          <w:szCs w:val="28"/>
        </w:rPr>
        <w:t>Баганского района</w:t>
      </w:r>
    </w:p>
    <w:p w:rsidR="00CD1684" w:rsidRDefault="00AB1D03" w:rsidP="00453340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области.                                                              </w:t>
      </w:r>
      <w:r w:rsidR="00C02DDA">
        <w:rPr>
          <w:sz w:val="28"/>
          <w:szCs w:val="28"/>
        </w:rPr>
        <w:t xml:space="preserve">          </w:t>
      </w:r>
      <w:r w:rsidR="00BA109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BA109F">
        <w:rPr>
          <w:sz w:val="28"/>
          <w:szCs w:val="28"/>
        </w:rPr>
        <w:t>Т.Н. Удалова</w:t>
      </w:r>
    </w:p>
    <w:p w:rsidR="0016526D" w:rsidRDefault="0016526D" w:rsidP="00453340">
      <w:pPr>
        <w:tabs>
          <w:tab w:val="left" w:pos="2997"/>
        </w:tabs>
        <w:suppressAutoHyphens/>
        <w:autoSpaceDE w:val="0"/>
        <w:autoSpaceDN w:val="0"/>
        <w:jc w:val="both"/>
        <w:rPr>
          <w:sz w:val="18"/>
          <w:szCs w:val="18"/>
        </w:rPr>
      </w:pPr>
    </w:p>
    <w:p w:rsidR="00AB1D03" w:rsidRDefault="00AB1D03" w:rsidP="00453340">
      <w:pPr>
        <w:tabs>
          <w:tab w:val="left" w:pos="2997"/>
        </w:tabs>
        <w:suppressAutoHyphens/>
        <w:autoSpaceDE w:val="0"/>
        <w:autoSpaceDN w:val="0"/>
        <w:jc w:val="both"/>
        <w:rPr>
          <w:sz w:val="18"/>
          <w:szCs w:val="18"/>
        </w:rPr>
      </w:pPr>
    </w:p>
    <w:p w:rsidR="0069770A" w:rsidRDefault="0069770A" w:rsidP="00453340">
      <w:pPr>
        <w:tabs>
          <w:tab w:val="left" w:pos="2997"/>
        </w:tabs>
        <w:suppressAutoHyphens/>
        <w:autoSpaceDE w:val="0"/>
        <w:autoSpaceDN w:val="0"/>
        <w:jc w:val="both"/>
        <w:rPr>
          <w:sz w:val="18"/>
          <w:szCs w:val="18"/>
        </w:rPr>
      </w:pPr>
    </w:p>
    <w:p w:rsidR="00AB1D03" w:rsidRDefault="00AB1D03" w:rsidP="00453340">
      <w:pPr>
        <w:tabs>
          <w:tab w:val="left" w:pos="2997"/>
        </w:tabs>
        <w:suppressAutoHyphens/>
        <w:autoSpaceDE w:val="0"/>
        <w:autoSpaceDN w:val="0"/>
        <w:jc w:val="both"/>
        <w:rPr>
          <w:sz w:val="18"/>
          <w:szCs w:val="18"/>
        </w:rPr>
      </w:pPr>
    </w:p>
    <w:p w:rsidR="00354B51" w:rsidRDefault="00354B51" w:rsidP="00453340">
      <w:pPr>
        <w:tabs>
          <w:tab w:val="left" w:pos="2997"/>
        </w:tabs>
        <w:suppressAutoHyphens/>
        <w:autoSpaceDE w:val="0"/>
        <w:autoSpaceDN w:val="0"/>
        <w:jc w:val="both"/>
        <w:rPr>
          <w:sz w:val="18"/>
          <w:szCs w:val="18"/>
        </w:rPr>
      </w:pPr>
    </w:p>
    <w:p w:rsidR="009512A2" w:rsidRDefault="009512A2" w:rsidP="00453340">
      <w:pPr>
        <w:tabs>
          <w:tab w:val="left" w:pos="2997"/>
        </w:tabs>
        <w:suppressAutoHyphens/>
        <w:autoSpaceDE w:val="0"/>
        <w:autoSpaceDN w:val="0"/>
        <w:jc w:val="both"/>
        <w:rPr>
          <w:sz w:val="18"/>
          <w:szCs w:val="18"/>
        </w:rPr>
      </w:pPr>
    </w:p>
    <w:p w:rsidR="009512A2" w:rsidRDefault="009512A2" w:rsidP="00453340">
      <w:pPr>
        <w:tabs>
          <w:tab w:val="left" w:pos="2997"/>
        </w:tabs>
        <w:suppressAutoHyphens/>
        <w:autoSpaceDE w:val="0"/>
        <w:autoSpaceDN w:val="0"/>
        <w:jc w:val="both"/>
        <w:rPr>
          <w:sz w:val="18"/>
          <w:szCs w:val="18"/>
        </w:rPr>
      </w:pPr>
    </w:p>
    <w:p w:rsidR="009512A2" w:rsidRDefault="009512A2" w:rsidP="00453340">
      <w:pPr>
        <w:tabs>
          <w:tab w:val="left" w:pos="2997"/>
        </w:tabs>
        <w:suppressAutoHyphens/>
        <w:autoSpaceDE w:val="0"/>
        <w:autoSpaceDN w:val="0"/>
        <w:jc w:val="both"/>
        <w:rPr>
          <w:sz w:val="18"/>
          <w:szCs w:val="18"/>
        </w:rPr>
      </w:pPr>
    </w:p>
    <w:p w:rsidR="009512A2" w:rsidRDefault="009512A2" w:rsidP="00453340">
      <w:pPr>
        <w:tabs>
          <w:tab w:val="left" w:pos="2997"/>
        </w:tabs>
        <w:suppressAutoHyphens/>
        <w:autoSpaceDE w:val="0"/>
        <w:autoSpaceDN w:val="0"/>
        <w:jc w:val="both"/>
        <w:rPr>
          <w:sz w:val="18"/>
          <w:szCs w:val="18"/>
        </w:rPr>
      </w:pPr>
    </w:p>
    <w:p w:rsidR="009512A2" w:rsidRDefault="009512A2" w:rsidP="00453340">
      <w:pPr>
        <w:tabs>
          <w:tab w:val="left" w:pos="2997"/>
        </w:tabs>
        <w:suppressAutoHyphens/>
        <w:autoSpaceDE w:val="0"/>
        <w:autoSpaceDN w:val="0"/>
        <w:jc w:val="both"/>
        <w:rPr>
          <w:sz w:val="18"/>
          <w:szCs w:val="18"/>
        </w:rPr>
      </w:pPr>
    </w:p>
    <w:p w:rsidR="009512A2" w:rsidRDefault="009512A2" w:rsidP="00453340">
      <w:pPr>
        <w:tabs>
          <w:tab w:val="left" w:pos="2997"/>
        </w:tabs>
        <w:suppressAutoHyphens/>
        <w:autoSpaceDE w:val="0"/>
        <w:autoSpaceDN w:val="0"/>
        <w:jc w:val="both"/>
        <w:rPr>
          <w:sz w:val="18"/>
          <w:szCs w:val="18"/>
        </w:rPr>
      </w:pPr>
    </w:p>
    <w:p w:rsidR="009512A2" w:rsidRDefault="009512A2" w:rsidP="00453340">
      <w:pPr>
        <w:tabs>
          <w:tab w:val="left" w:pos="2997"/>
        </w:tabs>
        <w:suppressAutoHyphens/>
        <w:autoSpaceDE w:val="0"/>
        <w:autoSpaceDN w:val="0"/>
        <w:jc w:val="both"/>
        <w:rPr>
          <w:sz w:val="18"/>
          <w:szCs w:val="18"/>
        </w:rPr>
      </w:pPr>
    </w:p>
    <w:p w:rsidR="009512A2" w:rsidRDefault="009512A2" w:rsidP="00453340">
      <w:pPr>
        <w:tabs>
          <w:tab w:val="left" w:pos="2997"/>
        </w:tabs>
        <w:suppressAutoHyphens/>
        <w:autoSpaceDE w:val="0"/>
        <w:autoSpaceDN w:val="0"/>
        <w:jc w:val="both"/>
        <w:rPr>
          <w:sz w:val="18"/>
          <w:szCs w:val="18"/>
        </w:rPr>
      </w:pPr>
    </w:p>
    <w:p w:rsidR="009512A2" w:rsidRDefault="009512A2" w:rsidP="00453340">
      <w:pPr>
        <w:tabs>
          <w:tab w:val="left" w:pos="2997"/>
        </w:tabs>
        <w:suppressAutoHyphens/>
        <w:autoSpaceDE w:val="0"/>
        <w:autoSpaceDN w:val="0"/>
        <w:jc w:val="both"/>
        <w:rPr>
          <w:sz w:val="18"/>
          <w:szCs w:val="18"/>
        </w:rPr>
      </w:pPr>
    </w:p>
    <w:p w:rsidR="009512A2" w:rsidRDefault="009512A2" w:rsidP="00453340">
      <w:pPr>
        <w:tabs>
          <w:tab w:val="left" w:pos="2997"/>
        </w:tabs>
        <w:suppressAutoHyphens/>
        <w:autoSpaceDE w:val="0"/>
        <w:autoSpaceDN w:val="0"/>
        <w:jc w:val="both"/>
        <w:rPr>
          <w:sz w:val="18"/>
          <w:szCs w:val="18"/>
        </w:rPr>
      </w:pPr>
    </w:p>
    <w:p w:rsidR="009512A2" w:rsidRDefault="009512A2" w:rsidP="00453340">
      <w:pPr>
        <w:tabs>
          <w:tab w:val="left" w:pos="2997"/>
        </w:tabs>
        <w:suppressAutoHyphens/>
        <w:autoSpaceDE w:val="0"/>
        <w:autoSpaceDN w:val="0"/>
        <w:jc w:val="both"/>
        <w:rPr>
          <w:sz w:val="18"/>
          <w:szCs w:val="18"/>
        </w:rPr>
      </w:pPr>
    </w:p>
    <w:p w:rsidR="009512A2" w:rsidRDefault="009512A2" w:rsidP="00453340">
      <w:pPr>
        <w:tabs>
          <w:tab w:val="left" w:pos="2997"/>
        </w:tabs>
        <w:suppressAutoHyphens/>
        <w:autoSpaceDE w:val="0"/>
        <w:autoSpaceDN w:val="0"/>
        <w:jc w:val="both"/>
        <w:rPr>
          <w:sz w:val="18"/>
          <w:szCs w:val="18"/>
          <w:lang w:val="en-US"/>
        </w:rPr>
      </w:pPr>
    </w:p>
    <w:p w:rsidR="00C02DDA" w:rsidRDefault="00C02DDA" w:rsidP="00453340">
      <w:pPr>
        <w:tabs>
          <w:tab w:val="left" w:pos="2997"/>
        </w:tabs>
        <w:suppressAutoHyphens/>
        <w:autoSpaceDE w:val="0"/>
        <w:autoSpaceDN w:val="0"/>
        <w:jc w:val="both"/>
        <w:rPr>
          <w:sz w:val="18"/>
          <w:szCs w:val="18"/>
          <w:lang w:val="en-US"/>
        </w:rPr>
      </w:pPr>
    </w:p>
    <w:p w:rsidR="00C02DDA" w:rsidRDefault="00C02DDA" w:rsidP="00453340">
      <w:pPr>
        <w:tabs>
          <w:tab w:val="left" w:pos="2997"/>
        </w:tabs>
        <w:suppressAutoHyphens/>
        <w:autoSpaceDE w:val="0"/>
        <w:autoSpaceDN w:val="0"/>
        <w:jc w:val="both"/>
        <w:rPr>
          <w:sz w:val="18"/>
          <w:szCs w:val="18"/>
          <w:lang w:val="en-US"/>
        </w:rPr>
      </w:pPr>
    </w:p>
    <w:p w:rsidR="00C02DDA" w:rsidRDefault="00C02DDA" w:rsidP="00453340">
      <w:pPr>
        <w:tabs>
          <w:tab w:val="left" w:pos="2997"/>
        </w:tabs>
        <w:suppressAutoHyphens/>
        <w:autoSpaceDE w:val="0"/>
        <w:autoSpaceDN w:val="0"/>
        <w:jc w:val="both"/>
        <w:rPr>
          <w:sz w:val="18"/>
          <w:szCs w:val="18"/>
          <w:lang w:val="en-US"/>
        </w:rPr>
      </w:pPr>
    </w:p>
    <w:p w:rsidR="00C02DDA" w:rsidRDefault="00C02DDA" w:rsidP="00453340">
      <w:pPr>
        <w:tabs>
          <w:tab w:val="left" w:pos="2997"/>
        </w:tabs>
        <w:suppressAutoHyphens/>
        <w:autoSpaceDE w:val="0"/>
        <w:autoSpaceDN w:val="0"/>
        <w:jc w:val="both"/>
        <w:rPr>
          <w:sz w:val="18"/>
          <w:szCs w:val="18"/>
          <w:lang w:val="en-US"/>
        </w:rPr>
      </w:pPr>
    </w:p>
    <w:p w:rsidR="00C02DDA" w:rsidRDefault="00C02DDA" w:rsidP="00453340">
      <w:pPr>
        <w:tabs>
          <w:tab w:val="left" w:pos="2997"/>
        </w:tabs>
        <w:suppressAutoHyphens/>
        <w:autoSpaceDE w:val="0"/>
        <w:autoSpaceDN w:val="0"/>
        <w:jc w:val="both"/>
        <w:rPr>
          <w:sz w:val="18"/>
          <w:szCs w:val="18"/>
          <w:lang w:val="en-US"/>
        </w:rPr>
      </w:pPr>
    </w:p>
    <w:p w:rsidR="00C02DDA" w:rsidRDefault="00C02DDA" w:rsidP="00453340">
      <w:pPr>
        <w:tabs>
          <w:tab w:val="left" w:pos="2997"/>
        </w:tabs>
        <w:suppressAutoHyphens/>
        <w:autoSpaceDE w:val="0"/>
        <w:autoSpaceDN w:val="0"/>
        <w:jc w:val="both"/>
        <w:rPr>
          <w:sz w:val="18"/>
          <w:szCs w:val="18"/>
          <w:lang w:val="en-US"/>
        </w:rPr>
      </w:pPr>
    </w:p>
    <w:p w:rsidR="00C02DDA" w:rsidRDefault="00C02DDA" w:rsidP="00453340">
      <w:pPr>
        <w:tabs>
          <w:tab w:val="left" w:pos="2997"/>
        </w:tabs>
        <w:suppressAutoHyphens/>
        <w:autoSpaceDE w:val="0"/>
        <w:autoSpaceDN w:val="0"/>
        <w:jc w:val="both"/>
        <w:rPr>
          <w:sz w:val="18"/>
          <w:szCs w:val="18"/>
          <w:lang w:val="en-US"/>
        </w:rPr>
      </w:pPr>
    </w:p>
    <w:p w:rsidR="00C02DDA" w:rsidRDefault="00C02DDA" w:rsidP="00453340">
      <w:pPr>
        <w:tabs>
          <w:tab w:val="left" w:pos="2997"/>
        </w:tabs>
        <w:suppressAutoHyphens/>
        <w:autoSpaceDE w:val="0"/>
        <w:autoSpaceDN w:val="0"/>
        <w:jc w:val="both"/>
        <w:rPr>
          <w:sz w:val="18"/>
          <w:szCs w:val="18"/>
          <w:lang w:val="en-US"/>
        </w:rPr>
      </w:pPr>
    </w:p>
    <w:p w:rsidR="00C02DDA" w:rsidRDefault="00C02DDA" w:rsidP="00453340">
      <w:pPr>
        <w:tabs>
          <w:tab w:val="left" w:pos="2997"/>
        </w:tabs>
        <w:suppressAutoHyphens/>
        <w:autoSpaceDE w:val="0"/>
        <w:autoSpaceDN w:val="0"/>
        <w:jc w:val="both"/>
        <w:rPr>
          <w:sz w:val="18"/>
          <w:szCs w:val="18"/>
          <w:lang w:val="en-US"/>
        </w:rPr>
      </w:pPr>
    </w:p>
    <w:p w:rsidR="00C02DDA" w:rsidRDefault="00C02DDA" w:rsidP="00453340">
      <w:pPr>
        <w:tabs>
          <w:tab w:val="left" w:pos="2997"/>
        </w:tabs>
        <w:suppressAutoHyphens/>
        <w:autoSpaceDE w:val="0"/>
        <w:autoSpaceDN w:val="0"/>
        <w:jc w:val="both"/>
        <w:rPr>
          <w:sz w:val="18"/>
          <w:szCs w:val="18"/>
          <w:lang w:val="en-US"/>
        </w:rPr>
      </w:pPr>
    </w:p>
    <w:p w:rsidR="00C02DDA" w:rsidRDefault="00C02DDA" w:rsidP="00453340">
      <w:pPr>
        <w:tabs>
          <w:tab w:val="left" w:pos="2997"/>
        </w:tabs>
        <w:suppressAutoHyphens/>
        <w:autoSpaceDE w:val="0"/>
        <w:autoSpaceDN w:val="0"/>
        <w:jc w:val="both"/>
        <w:rPr>
          <w:sz w:val="18"/>
          <w:szCs w:val="18"/>
          <w:lang w:val="en-US"/>
        </w:rPr>
      </w:pPr>
    </w:p>
    <w:p w:rsidR="00C02DDA" w:rsidRDefault="00C02DDA" w:rsidP="00453340">
      <w:pPr>
        <w:tabs>
          <w:tab w:val="left" w:pos="2997"/>
        </w:tabs>
        <w:suppressAutoHyphens/>
        <w:autoSpaceDE w:val="0"/>
        <w:autoSpaceDN w:val="0"/>
        <w:jc w:val="both"/>
        <w:rPr>
          <w:sz w:val="18"/>
          <w:szCs w:val="18"/>
          <w:lang w:val="en-US"/>
        </w:rPr>
      </w:pPr>
    </w:p>
    <w:p w:rsidR="00C02DDA" w:rsidRDefault="00C02DDA" w:rsidP="00453340">
      <w:pPr>
        <w:tabs>
          <w:tab w:val="left" w:pos="2997"/>
        </w:tabs>
        <w:suppressAutoHyphens/>
        <w:autoSpaceDE w:val="0"/>
        <w:autoSpaceDN w:val="0"/>
        <w:jc w:val="both"/>
        <w:rPr>
          <w:sz w:val="18"/>
          <w:szCs w:val="18"/>
          <w:lang w:val="en-US"/>
        </w:rPr>
      </w:pPr>
    </w:p>
    <w:p w:rsidR="00C02DDA" w:rsidRDefault="00C02DDA" w:rsidP="00453340">
      <w:pPr>
        <w:tabs>
          <w:tab w:val="left" w:pos="2997"/>
        </w:tabs>
        <w:suppressAutoHyphens/>
        <w:autoSpaceDE w:val="0"/>
        <w:autoSpaceDN w:val="0"/>
        <w:jc w:val="both"/>
        <w:rPr>
          <w:sz w:val="18"/>
          <w:szCs w:val="18"/>
          <w:lang w:val="en-US"/>
        </w:rPr>
      </w:pPr>
    </w:p>
    <w:p w:rsidR="00C02DDA" w:rsidRDefault="00C02DDA" w:rsidP="00453340">
      <w:pPr>
        <w:tabs>
          <w:tab w:val="left" w:pos="2997"/>
        </w:tabs>
        <w:suppressAutoHyphens/>
        <w:autoSpaceDE w:val="0"/>
        <w:autoSpaceDN w:val="0"/>
        <w:jc w:val="both"/>
        <w:rPr>
          <w:sz w:val="18"/>
          <w:szCs w:val="18"/>
          <w:lang w:val="en-US"/>
        </w:rPr>
      </w:pPr>
    </w:p>
    <w:p w:rsidR="00C02DDA" w:rsidRDefault="00C02DDA" w:rsidP="00453340">
      <w:pPr>
        <w:tabs>
          <w:tab w:val="left" w:pos="2997"/>
        </w:tabs>
        <w:suppressAutoHyphens/>
        <w:autoSpaceDE w:val="0"/>
        <w:autoSpaceDN w:val="0"/>
        <w:jc w:val="both"/>
        <w:rPr>
          <w:sz w:val="18"/>
          <w:szCs w:val="18"/>
          <w:lang w:val="en-US"/>
        </w:rPr>
      </w:pPr>
    </w:p>
    <w:p w:rsidR="00C02DDA" w:rsidRDefault="00C02DDA" w:rsidP="00453340">
      <w:pPr>
        <w:tabs>
          <w:tab w:val="left" w:pos="2997"/>
        </w:tabs>
        <w:suppressAutoHyphens/>
        <w:autoSpaceDE w:val="0"/>
        <w:autoSpaceDN w:val="0"/>
        <w:jc w:val="both"/>
        <w:rPr>
          <w:sz w:val="18"/>
          <w:szCs w:val="18"/>
          <w:lang w:val="en-US"/>
        </w:rPr>
      </w:pPr>
    </w:p>
    <w:p w:rsidR="00C02DDA" w:rsidRDefault="00C02DDA" w:rsidP="00453340">
      <w:pPr>
        <w:tabs>
          <w:tab w:val="left" w:pos="2997"/>
        </w:tabs>
        <w:suppressAutoHyphens/>
        <w:autoSpaceDE w:val="0"/>
        <w:autoSpaceDN w:val="0"/>
        <w:jc w:val="both"/>
        <w:rPr>
          <w:sz w:val="18"/>
          <w:szCs w:val="18"/>
          <w:lang w:val="en-US"/>
        </w:rPr>
      </w:pPr>
    </w:p>
    <w:p w:rsidR="00C02DDA" w:rsidRDefault="00C02DDA" w:rsidP="00453340">
      <w:pPr>
        <w:tabs>
          <w:tab w:val="left" w:pos="2997"/>
        </w:tabs>
        <w:suppressAutoHyphens/>
        <w:autoSpaceDE w:val="0"/>
        <w:autoSpaceDN w:val="0"/>
        <w:jc w:val="both"/>
        <w:rPr>
          <w:sz w:val="18"/>
          <w:szCs w:val="18"/>
          <w:lang w:val="en-US"/>
        </w:rPr>
      </w:pPr>
    </w:p>
    <w:p w:rsidR="00C02DDA" w:rsidRDefault="00C02DDA" w:rsidP="00453340">
      <w:pPr>
        <w:tabs>
          <w:tab w:val="left" w:pos="2997"/>
        </w:tabs>
        <w:suppressAutoHyphens/>
        <w:autoSpaceDE w:val="0"/>
        <w:autoSpaceDN w:val="0"/>
        <w:jc w:val="both"/>
        <w:rPr>
          <w:sz w:val="18"/>
          <w:szCs w:val="18"/>
          <w:lang w:val="en-US"/>
        </w:rPr>
      </w:pPr>
    </w:p>
    <w:p w:rsidR="00C02DDA" w:rsidRDefault="00C02DDA" w:rsidP="00453340">
      <w:pPr>
        <w:tabs>
          <w:tab w:val="left" w:pos="2997"/>
        </w:tabs>
        <w:suppressAutoHyphens/>
        <w:autoSpaceDE w:val="0"/>
        <w:autoSpaceDN w:val="0"/>
        <w:jc w:val="both"/>
        <w:rPr>
          <w:sz w:val="18"/>
          <w:szCs w:val="18"/>
          <w:lang w:val="en-US"/>
        </w:rPr>
      </w:pPr>
    </w:p>
    <w:p w:rsidR="00C02DDA" w:rsidRDefault="00C02DDA" w:rsidP="00453340">
      <w:pPr>
        <w:tabs>
          <w:tab w:val="left" w:pos="2997"/>
        </w:tabs>
        <w:suppressAutoHyphens/>
        <w:autoSpaceDE w:val="0"/>
        <w:autoSpaceDN w:val="0"/>
        <w:jc w:val="both"/>
        <w:rPr>
          <w:sz w:val="18"/>
          <w:szCs w:val="18"/>
          <w:lang w:val="en-US"/>
        </w:rPr>
      </w:pPr>
    </w:p>
    <w:p w:rsidR="00C02DDA" w:rsidRDefault="00C02DDA" w:rsidP="00453340">
      <w:pPr>
        <w:tabs>
          <w:tab w:val="left" w:pos="2997"/>
        </w:tabs>
        <w:suppressAutoHyphens/>
        <w:autoSpaceDE w:val="0"/>
        <w:autoSpaceDN w:val="0"/>
        <w:jc w:val="both"/>
        <w:rPr>
          <w:sz w:val="18"/>
          <w:szCs w:val="18"/>
          <w:lang w:val="en-US"/>
        </w:rPr>
      </w:pPr>
    </w:p>
    <w:p w:rsidR="00C02DDA" w:rsidRDefault="00C02DDA" w:rsidP="00453340">
      <w:pPr>
        <w:tabs>
          <w:tab w:val="left" w:pos="2997"/>
        </w:tabs>
        <w:suppressAutoHyphens/>
        <w:autoSpaceDE w:val="0"/>
        <w:autoSpaceDN w:val="0"/>
        <w:jc w:val="both"/>
        <w:rPr>
          <w:sz w:val="18"/>
          <w:szCs w:val="18"/>
          <w:lang w:val="en-US"/>
        </w:rPr>
      </w:pPr>
    </w:p>
    <w:p w:rsidR="00C02DDA" w:rsidRDefault="00C02DDA" w:rsidP="00453340">
      <w:pPr>
        <w:tabs>
          <w:tab w:val="left" w:pos="2997"/>
        </w:tabs>
        <w:suppressAutoHyphens/>
        <w:autoSpaceDE w:val="0"/>
        <w:autoSpaceDN w:val="0"/>
        <w:jc w:val="both"/>
        <w:rPr>
          <w:sz w:val="18"/>
          <w:szCs w:val="18"/>
          <w:lang w:val="en-US"/>
        </w:rPr>
      </w:pPr>
    </w:p>
    <w:p w:rsidR="00C02DDA" w:rsidRDefault="00C02DDA" w:rsidP="00453340">
      <w:pPr>
        <w:tabs>
          <w:tab w:val="left" w:pos="2997"/>
        </w:tabs>
        <w:suppressAutoHyphens/>
        <w:autoSpaceDE w:val="0"/>
        <w:autoSpaceDN w:val="0"/>
        <w:jc w:val="both"/>
        <w:rPr>
          <w:sz w:val="18"/>
          <w:szCs w:val="18"/>
          <w:lang w:val="en-US"/>
        </w:rPr>
      </w:pPr>
    </w:p>
    <w:p w:rsidR="00C02DDA" w:rsidRDefault="00C02DDA" w:rsidP="00453340">
      <w:pPr>
        <w:tabs>
          <w:tab w:val="left" w:pos="2997"/>
        </w:tabs>
        <w:suppressAutoHyphens/>
        <w:autoSpaceDE w:val="0"/>
        <w:autoSpaceDN w:val="0"/>
        <w:jc w:val="both"/>
        <w:rPr>
          <w:sz w:val="18"/>
          <w:szCs w:val="18"/>
          <w:lang w:val="en-US"/>
        </w:rPr>
      </w:pPr>
    </w:p>
    <w:p w:rsidR="00C02DDA" w:rsidRDefault="00C02DDA" w:rsidP="00453340">
      <w:pPr>
        <w:tabs>
          <w:tab w:val="left" w:pos="2997"/>
        </w:tabs>
        <w:suppressAutoHyphens/>
        <w:autoSpaceDE w:val="0"/>
        <w:autoSpaceDN w:val="0"/>
        <w:jc w:val="both"/>
        <w:rPr>
          <w:sz w:val="18"/>
          <w:szCs w:val="18"/>
          <w:lang w:val="en-US"/>
        </w:rPr>
      </w:pPr>
    </w:p>
    <w:p w:rsidR="00C02DDA" w:rsidRDefault="00C02DDA" w:rsidP="00453340">
      <w:pPr>
        <w:tabs>
          <w:tab w:val="left" w:pos="2997"/>
        </w:tabs>
        <w:suppressAutoHyphens/>
        <w:autoSpaceDE w:val="0"/>
        <w:autoSpaceDN w:val="0"/>
        <w:jc w:val="both"/>
        <w:rPr>
          <w:sz w:val="18"/>
          <w:szCs w:val="18"/>
          <w:lang w:val="en-US"/>
        </w:rPr>
      </w:pPr>
    </w:p>
    <w:p w:rsidR="00C02DDA" w:rsidRDefault="00C02DDA" w:rsidP="00453340">
      <w:pPr>
        <w:tabs>
          <w:tab w:val="left" w:pos="2997"/>
        </w:tabs>
        <w:suppressAutoHyphens/>
        <w:autoSpaceDE w:val="0"/>
        <w:autoSpaceDN w:val="0"/>
        <w:jc w:val="both"/>
        <w:rPr>
          <w:sz w:val="18"/>
          <w:szCs w:val="18"/>
          <w:lang w:val="en-US"/>
        </w:rPr>
      </w:pPr>
    </w:p>
    <w:p w:rsidR="00C02DDA" w:rsidRPr="00C02DDA" w:rsidRDefault="00C02DDA" w:rsidP="00453340">
      <w:pPr>
        <w:tabs>
          <w:tab w:val="left" w:pos="2997"/>
        </w:tabs>
        <w:suppressAutoHyphens/>
        <w:autoSpaceDE w:val="0"/>
        <w:autoSpaceDN w:val="0"/>
        <w:jc w:val="both"/>
        <w:rPr>
          <w:sz w:val="18"/>
          <w:szCs w:val="18"/>
          <w:lang w:val="en-US"/>
        </w:rPr>
      </w:pPr>
    </w:p>
    <w:p w:rsidR="009512A2" w:rsidRDefault="009512A2" w:rsidP="00453340">
      <w:pPr>
        <w:tabs>
          <w:tab w:val="left" w:pos="2997"/>
        </w:tabs>
        <w:suppressAutoHyphens/>
        <w:autoSpaceDE w:val="0"/>
        <w:autoSpaceDN w:val="0"/>
        <w:jc w:val="both"/>
        <w:rPr>
          <w:sz w:val="18"/>
          <w:szCs w:val="18"/>
        </w:rPr>
      </w:pPr>
    </w:p>
    <w:p w:rsidR="009512A2" w:rsidRDefault="009512A2" w:rsidP="00453340">
      <w:pPr>
        <w:tabs>
          <w:tab w:val="left" w:pos="2997"/>
        </w:tabs>
        <w:suppressAutoHyphens/>
        <w:autoSpaceDE w:val="0"/>
        <w:autoSpaceDN w:val="0"/>
        <w:jc w:val="both"/>
        <w:rPr>
          <w:sz w:val="18"/>
          <w:szCs w:val="18"/>
        </w:rPr>
      </w:pPr>
    </w:p>
    <w:p w:rsidR="0016526D" w:rsidRPr="00CD1684" w:rsidRDefault="0016526D" w:rsidP="00453340">
      <w:pPr>
        <w:tabs>
          <w:tab w:val="left" w:pos="2997"/>
        </w:tabs>
        <w:suppressAutoHyphens/>
        <w:autoSpaceDE w:val="0"/>
        <w:autoSpaceDN w:val="0"/>
        <w:jc w:val="both"/>
        <w:rPr>
          <w:sz w:val="18"/>
          <w:szCs w:val="18"/>
        </w:rPr>
      </w:pPr>
    </w:p>
    <w:p w:rsidR="00A525AB" w:rsidRPr="00CD1684" w:rsidRDefault="00AB1D03" w:rsidP="00453340">
      <w:pPr>
        <w:tabs>
          <w:tab w:val="left" w:pos="2997"/>
        </w:tabs>
        <w:suppressAutoHyphens/>
        <w:autoSpaceDE w:val="0"/>
        <w:autoSpaceDN w:val="0"/>
        <w:jc w:val="both"/>
        <w:rPr>
          <w:sz w:val="18"/>
          <w:szCs w:val="18"/>
        </w:rPr>
      </w:pPr>
      <w:r>
        <w:rPr>
          <w:sz w:val="18"/>
          <w:szCs w:val="18"/>
        </w:rPr>
        <w:t>Никитина Вероника Александровна</w:t>
      </w:r>
    </w:p>
    <w:p w:rsidR="00AB1D03" w:rsidRDefault="00A525AB" w:rsidP="00453340">
      <w:pPr>
        <w:tabs>
          <w:tab w:val="left" w:pos="2997"/>
        </w:tabs>
        <w:suppressAutoHyphens/>
        <w:autoSpaceDE w:val="0"/>
        <w:autoSpaceDN w:val="0"/>
        <w:jc w:val="both"/>
        <w:rPr>
          <w:sz w:val="18"/>
          <w:szCs w:val="18"/>
        </w:rPr>
      </w:pPr>
      <w:r>
        <w:rPr>
          <w:sz w:val="18"/>
          <w:szCs w:val="18"/>
        </w:rPr>
        <w:t>29-081</w:t>
      </w:r>
    </w:p>
    <w:sectPr w:rsidR="00AB1D03" w:rsidSect="00C02DD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63C58"/>
    <w:multiLevelType w:val="hybridMultilevel"/>
    <w:tmpl w:val="0352ACE0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457FF"/>
    <w:multiLevelType w:val="hybridMultilevel"/>
    <w:tmpl w:val="9DB22DB4"/>
    <w:lvl w:ilvl="0" w:tplc="D9F8BBC8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8491366"/>
    <w:multiLevelType w:val="hybridMultilevel"/>
    <w:tmpl w:val="D97034BE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46334557"/>
    <w:multiLevelType w:val="hybridMultilevel"/>
    <w:tmpl w:val="9D5407FC"/>
    <w:lvl w:ilvl="0" w:tplc="D9F8BBC8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AF2710F"/>
    <w:multiLevelType w:val="hybridMultilevel"/>
    <w:tmpl w:val="D4AEC470"/>
    <w:lvl w:ilvl="0" w:tplc="D9F8BBC8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54E"/>
    <w:rsid w:val="00011BD2"/>
    <w:rsid w:val="000430FE"/>
    <w:rsid w:val="000B3C9D"/>
    <w:rsid w:val="0010465C"/>
    <w:rsid w:val="00112C93"/>
    <w:rsid w:val="00126F08"/>
    <w:rsid w:val="0016526D"/>
    <w:rsid w:val="001B4941"/>
    <w:rsid w:val="001C7149"/>
    <w:rsid w:val="002071C4"/>
    <w:rsid w:val="00216831"/>
    <w:rsid w:val="0028675D"/>
    <w:rsid w:val="003174D1"/>
    <w:rsid w:val="0033305B"/>
    <w:rsid w:val="00335782"/>
    <w:rsid w:val="00354B51"/>
    <w:rsid w:val="003756EA"/>
    <w:rsid w:val="0039270B"/>
    <w:rsid w:val="003C6B51"/>
    <w:rsid w:val="003C6E23"/>
    <w:rsid w:val="003E7884"/>
    <w:rsid w:val="00425E6F"/>
    <w:rsid w:val="00427408"/>
    <w:rsid w:val="00453340"/>
    <w:rsid w:val="00470A83"/>
    <w:rsid w:val="0050568E"/>
    <w:rsid w:val="0050600B"/>
    <w:rsid w:val="005177D7"/>
    <w:rsid w:val="00520815"/>
    <w:rsid w:val="00581EC9"/>
    <w:rsid w:val="00623856"/>
    <w:rsid w:val="00637075"/>
    <w:rsid w:val="0065248D"/>
    <w:rsid w:val="006774E2"/>
    <w:rsid w:val="0069770A"/>
    <w:rsid w:val="006C7E69"/>
    <w:rsid w:val="006D3405"/>
    <w:rsid w:val="00705037"/>
    <w:rsid w:val="00747F03"/>
    <w:rsid w:val="00770BB3"/>
    <w:rsid w:val="007E7B3A"/>
    <w:rsid w:val="00873702"/>
    <w:rsid w:val="0090466B"/>
    <w:rsid w:val="0094616E"/>
    <w:rsid w:val="009512A2"/>
    <w:rsid w:val="009B08F9"/>
    <w:rsid w:val="009B2DB2"/>
    <w:rsid w:val="009B754E"/>
    <w:rsid w:val="009C6DAA"/>
    <w:rsid w:val="009E1CC6"/>
    <w:rsid w:val="00A245A1"/>
    <w:rsid w:val="00A30ADA"/>
    <w:rsid w:val="00A41B60"/>
    <w:rsid w:val="00A525AB"/>
    <w:rsid w:val="00A57BB0"/>
    <w:rsid w:val="00A8609F"/>
    <w:rsid w:val="00AA50A2"/>
    <w:rsid w:val="00AA5D43"/>
    <w:rsid w:val="00AB1D03"/>
    <w:rsid w:val="00B034DA"/>
    <w:rsid w:val="00B07244"/>
    <w:rsid w:val="00B367F5"/>
    <w:rsid w:val="00B70A9C"/>
    <w:rsid w:val="00BA109F"/>
    <w:rsid w:val="00C02DDA"/>
    <w:rsid w:val="00C076AD"/>
    <w:rsid w:val="00C24ED8"/>
    <w:rsid w:val="00C5327F"/>
    <w:rsid w:val="00C73F0B"/>
    <w:rsid w:val="00C93CAE"/>
    <w:rsid w:val="00CD1684"/>
    <w:rsid w:val="00D24453"/>
    <w:rsid w:val="00DC07A6"/>
    <w:rsid w:val="00DD1A65"/>
    <w:rsid w:val="00DF37C3"/>
    <w:rsid w:val="00E62FF6"/>
    <w:rsid w:val="00E64064"/>
    <w:rsid w:val="00EA17C8"/>
    <w:rsid w:val="00EB1E04"/>
    <w:rsid w:val="00ED6942"/>
    <w:rsid w:val="00F6117D"/>
    <w:rsid w:val="00F904BF"/>
    <w:rsid w:val="00FA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B754E"/>
    <w:rPr>
      <w:color w:val="0000FF"/>
      <w:u w:val="single"/>
    </w:rPr>
  </w:style>
  <w:style w:type="paragraph" w:styleId="a4">
    <w:name w:val="No Spacing"/>
    <w:qFormat/>
    <w:rsid w:val="009B754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B75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754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7"/>
    <w:uiPriority w:val="59"/>
    <w:rsid w:val="003330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333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35782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9512A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B754E"/>
    <w:rPr>
      <w:color w:val="0000FF"/>
      <w:u w:val="single"/>
    </w:rPr>
  </w:style>
  <w:style w:type="paragraph" w:styleId="a4">
    <w:name w:val="No Spacing"/>
    <w:qFormat/>
    <w:rsid w:val="009B754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B75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754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7"/>
    <w:uiPriority w:val="59"/>
    <w:rsid w:val="003330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333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35782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9512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3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bagan@ngs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xn--80apaohbc3aw9e.xn--p1ai/kanikuly-s-finansovoj-gramotnosty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E9DD5-224E-4C62-BE07-337BA570E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4667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PC10032021</cp:lastModifiedBy>
  <cp:revision>22</cp:revision>
  <cp:lastPrinted>2024-07-30T03:55:00Z</cp:lastPrinted>
  <dcterms:created xsi:type="dcterms:W3CDTF">2022-06-01T07:17:00Z</dcterms:created>
  <dcterms:modified xsi:type="dcterms:W3CDTF">2024-07-30T03:59:00Z</dcterms:modified>
</cp:coreProperties>
</file>